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F4" w:rsidRDefault="004E2AF4" w:rsidP="004E2AF4">
      <w:pPr>
        <w:spacing w:line="560" w:lineRule="exact"/>
        <w:jc w:val="left"/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  <w:bookmarkStart w:id="0" w:name="_Hlk86928889"/>
      <w:r w:rsidRPr="002163F7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Pr="002163F7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C378E6" w:rsidRPr="002163F7" w:rsidRDefault="00C378E6" w:rsidP="004E2AF4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bookmarkStart w:id="1" w:name="_GoBack"/>
      <w:bookmarkEnd w:id="1"/>
    </w:p>
    <w:p w:rsidR="00E7722D" w:rsidRPr="002163F7" w:rsidRDefault="00195B04" w:rsidP="00E7722D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2163F7">
        <w:rPr>
          <w:rFonts w:ascii="方正小标宋简体" w:eastAsia="方正小标宋简体" w:hint="eastAsia"/>
          <w:color w:val="000000" w:themeColor="text1"/>
          <w:sz w:val="44"/>
          <w:szCs w:val="44"/>
        </w:rPr>
        <w:t>首批</w:t>
      </w:r>
      <w:r w:rsidR="00E7722D" w:rsidRPr="002163F7">
        <w:rPr>
          <w:rFonts w:ascii="方正小标宋简体" w:eastAsia="方正小标宋简体" w:hint="eastAsia"/>
          <w:color w:val="000000" w:themeColor="text1"/>
          <w:sz w:val="44"/>
          <w:szCs w:val="44"/>
        </w:rPr>
        <w:t>全国学校急救教育试点工作</w:t>
      </w:r>
      <w:bookmarkEnd w:id="0"/>
      <w:r w:rsidR="00E7722D" w:rsidRPr="002163F7">
        <w:rPr>
          <w:rFonts w:ascii="方正小标宋简体" w:eastAsia="方正小标宋简体" w:hint="eastAsia"/>
          <w:color w:val="000000" w:themeColor="text1"/>
          <w:sz w:val="44"/>
          <w:szCs w:val="44"/>
        </w:rPr>
        <w:t>实施方案</w:t>
      </w:r>
    </w:p>
    <w:p w:rsidR="00E7722D" w:rsidRPr="002163F7" w:rsidRDefault="00E7722D" w:rsidP="00E7722D">
      <w:pPr>
        <w:spacing w:line="560" w:lineRule="exact"/>
        <w:jc w:val="center"/>
        <w:rPr>
          <w:color w:val="000000" w:themeColor="text1"/>
          <w:sz w:val="28"/>
          <w:szCs w:val="28"/>
        </w:rPr>
      </w:pP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163F7">
        <w:rPr>
          <w:rFonts w:ascii="仿宋_GB2312" w:eastAsia="仿宋_GB2312" w:hAnsi="黑体" w:hint="eastAsia"/>
          <w:color w:val="000000" w:themeColor="text1"/>
          <w:sz w:val="32"/>
          <w:szCs w:val="32"/>
        </w:rPr>
        <w:t>为深入实施青少年</w:t>
      </w:r>
      <w:r w:rsidRPr="002163F7">
        <w:rPr>
          <w:rFonts w:ascii="仿宋_GB2312" w:eastAsia="仿宋_GB2312" w:hAnsi="黑体"/>
          <w:color w:val="000000" w:themeColor="text1"/>
          <w:sz w:val="32"/>
          <w:szCs w:val="32"/>
        </w:rPr>
        <w:t>急救</w:t>
      </w:r>
      <w:r w:rsidRPr="002163F7">
        <w:rPr>
          <w:rFonts w:ascii="仿宋_GB2312" w:eastAsia="仿宋_GB2312" w:hAnsi="黑体" w:hint="eastAsia"/>
          <w:color w:val="000000" w:themeColor="text1"/>
          <w:sz w:val="32"/>
          <w:szCs w:val="32"/>
        </w:rPr>
        <w:t>教育</w:t>
      </w:r>
      <w:r w:rsidRPr="002163F7">
        <w:rPr>
          <w:rFonts w:ascii="仿宋_GB2312" w:eastAsia="仿宋_GB2312" w:hAnsi="黑体"/>
          <w:color w:val="000000" w:themeColor="text1"/>
          <w:sz w:val="32"/>
          <w:szCs w:val="32"/>
        </w:rPr>
        <w:t>行动计划</w:t>
      </w:r>
      <w:r w:rsidRPr="002163F7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Pr="002163F7">
        <w:rPr>
          <w:rFonts w:ascii="仿宋_GB2312" w:eastAsia="仿宋_GB2312" w:hAnsi="黑体"/>
          <w:color w:val="000000" w:themeColor="text1"/>
          <w:sz w:val="32"/>
          <w:szCs w:val="32"/>
        </w:rPr>
        <w:t>加强学校急救教育，</w:t>
      </w:r>
      <w:r w:rsidR="00E22E42" w:rsidRPr="002163F7">
        <w:rPr>
          <w:rFonts w:ascii="仿宋_GB2312" w:eastAsia="仿宋_GB2312" w:hAnsi="黑体"/>
          <w:color w:val="000000" w:themeColor="text1"/>
          <w:sz w:val="32"/>
          <w:szCs w:val="32"/>
        </w:rPr>
        <w:t>保护青少年生命健康，为社会培养乐于施救、敢于施救、善于施救的</w:t>
      </w:r>
      <w:r w:rsidR="00E22E42" w:rsidRPr="002163F7">
        <w:rPr>
          <w:rFonts w:ascii="仿宋_GB2312" w:eastAsia="仿宋_GB2312" w:hAnsi="黑体" w:hint="eastAsia"/>
          <w:color w:val="000000" w:themeColor="text1"/>
          <w:sz w:val="32"/>
          <w:szCs w:val="32"/>
        </w:rPr>
        <w:t>人才</w:t>
      </w:r>
      <w:r w:rsidRPr="002163F7">
        <w:rPr>
          <w:rFonts w:ascii="仿宋_GB2312" w:eastAsia="仿宋_GB2312" w:hAnsi="黑体"/>
          <w:color w:val="000000" w:themeColor="text1"/>
          <w:sz w:val="32"/>
          <w:szCs w:val="32"/>
        </w:rPr>
        <w:t>，积极稳妥地</w:t>
      </w:r>
      <w:r w:rsidRPr="002163F7">
        <w:rPr>
          <w:rFonts w:ascii="仿宋_GB2312" w:eastAsia="仿宋_GB2312" w:hAnsi="黑体" w:hint="eastAsia"/>
          <w:color w:val="000000" w:themeColor="text1"/>
          <w:sz w:val="32"/>
          <w:szCs w:val="32"/>
        </w:rPr>
        <w:t>推进</w:t>
      </w:r>
      <w:r w:rsidR="00E22E42" w:rsidRPr="002163F7">
        <w:rPr>
          <w:rFonts w:ascii="仿宋_GB2312" w:eastAsia="仿宋_GB2312" w:hAnsi="黑体"/>
          <w:color w:val="000000" w:themeColor="text1"/>
          <w:sz w:val="32"/>
          <w:szCs w:val="32"/>
        </w:rPr>
        <w:t>全国学校急救教育试点工作（以下简称试点工作），</w:t>
      </w:r>
      <w:r w:rsidRPr="002163F7">
        <w:rPr>
          <w:rFonts w:ascii="仿宋_GB2312" w:eastAsia="仿宋_GB2312" w:hAnsi="黑体"/>
          <w:color w:val="000000" w:themeColor="text1"/>
          <w:sz w:val="32"/>
          <w:szCs w:val="32"/>
        </w:rPr>
        <w:t>制定本实施方案</w:t>
      </w:r>
      <w:r w:rsidRPr="002163F7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2163F7">
        <w:rPr>
          <w:rFonts w:ascii="黑体" w:eastAsia="黑体" w:hAnsi="黑体" w:hint="eastAsia"/>
          <w:color w:val="000000" w:themeColor="text1"/>
          <w:sz w:val="32"/>
          <w:szCs w:val="32"/>
        </w:rPr>
        <w:t>一、总体要求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2163F7">
        <w:rPr>
          <w:rFonts w:ascii="仿宋_GB2312" w:eastAsia="仿宋_GB2312" w:hAnsi="黑体" w:hint="eastAsia"/>
          <w:color w:val="000000" w:themeColor="text1"/>
          <w:sz w:val="32"/>
          <w:szCs w:val="32"/>
        </w:rPr>
        <w:t>以提升学生健康素养为核心，以普及急救知识和技能为重点，以提高校园应急救护能力为目标，试点先行、稳步推进，建设一批急救教育试点学校，深入开展学校急救知识</w:t>
      </w:r>
      <w:r w:rsidR="00E22E42" w:rsidRPr="002163F7">
        <w:rPr>
          <w:rFonts w:ascii="仿宋_GB2312" w:eastAsia="仿宋_GB2312" w:hAnsi="黑体" w:hint="eastAsia"/>
          <w:color w:val="000000" w:themeColor="text1"/>
          <w:sz w:val="32"/>
          <w:szCs w:val="32"/>
        </w:rPr>
        <w:t>普及、急救设施配备、急救技能培训等工作，探索校园急救技能证书</w:t>
      </w:r>
      <w:r w:rsidRPr="002163F7">
        <w:rPr>
          <w:rFonts w:ascii="仿宋_GB2312" w:eastAsia="仿宋_GB2312" w:hAnsi="黑体" w:hint="eastAsia"/>
          <w:color w:val="000000" w:themeColor="text1"/>
          <w:sz w:val="32"/>
          <w:szCs w:val="32"/>
        </w:rPr>
        <w:t>试点建设工作，形成可复制、可推广的急救教育经验做法，推动学校强化急救教育。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2163F7">
        <w:rPr>
          <w:rFonts w:ascii="黑体" w:eastAsia="黑体" w:hAnsi="黑体" w:hint="eastAsia"/>
          <w:color w:val="000000" w:themeColor="text1"/>
          <w:sz w:val="32"/>
          <w:szCs w:val="32"/>
        </w:rPr>
        <w:t>二、重点任务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（一）</w:t>
      </w:r>
      <w:r w:rsidR="00232070" w:rsidRPr="002163F7">
        <w:rPr>
          <w:rFonts w:ascii="楷体_GB2312" w:eastAsia="楷体_GB2312" w:hint="eastAsia"/>
          <w:color w:val="000000" w:themeColor="text1"/>
          <w:sz w:val="32"/>
          <w:szCs w:val="32"/>
        </w:rPr>
        <w:t>完善</w:t>
      </w: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工作机制。</w:t>
      </w:r>
      <w:r w:rsidR="00FC4A58" w:rsidRPr="002163F7">
        <w:rPr>
          <w:rFonts w:ascii="仿宋_GB2312" w:eastAsia="仿宋_GB2312" w:hint="eastAsia"/>
          <w:color w:val="000000" w:themeColor="text1"/>
          <w:sz w:val="32"/>
          <w:szCs w:val="32"/>
        </w:rPr>
        <w:t>中国教育装备行业协会</w:t>
      </w:r>
      <w:r w:rsidR="00B612B8" w:rsidRPr="002163F7">
        <w:rPr>
          <w:rFonts w:ascii="仿宋_GB2312" w:eastAsia="仿宋_GB2312" w:hint="eastAsia"/>
          <w:color w:val="000000" w:themeColor="text1"/>
          <w:sz w:val="32"/>
          <w:szCs w:val="32"/>
        </w:rPr>
        <w:t>作为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全国校园急救教育试点工作办公室（以下简称试点工作办公室）</w:t>
      </w:r>
      <w:r w:rsidR="00B612B8" w:rsidRPr="002163F7">
        <w:rPr>
          <w:rFonts w:ascii="仿宋_GB2312" w:eastAsia="仿宋_GB2312" w:hint="eastAsia"/>
          <w:color w:val="000000" w:themeColor="text1"/>
          <w:sz w:val="32"/>
          <w:szCs w:val="32"/>
        </w:rPr>
        <w:t>要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统筹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资源，支持开展试点工作，协同推进试点工作进度。各省级教育行政部门统筹部署推进试点工作，依托试点学校组长单位成立协作组，调研指导试点学校急救教育工作，开展省内协作和跨省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份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交流，逐步扩大试点范围。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（二）建设培训基地。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各省级教育行政部门遴选交通便利、培训设施设备完善、具有专业培训师资的试点学校作为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省级培训基地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，动员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力量</w:t>
      </w:r>
      <w:r w:rsidR="00B51694" w:rsidRPr="002163F7">
        <w:rPr>
          <w:rFonts w:ascii="仿宋_GB2312" w:eastAsia="仿宋_GB2312" w:hint="eastAsia"/>
          <w:color w:val="000000" w:themeColor="text1"/>
          <w:sz w:val="32"/>
          <w:szCs w:val="32"/>
        </w:rPr>
        <w:t>、协调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资源积极参与基地建设，辐射带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动本地区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急救教育培训工作。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（三）</w:t>
      </w:r>
      <w:r w:rsidR="00195B04" w:rsidRPr="002163F7">
        <w:rPr>
          <w:rFonts w:ascii="楷体_GB2312" w:eastAsia="楷体_GB2312" w:hint="eastAsia"/>
          <w:color w:val="000000" w:themeColor="text1"/>
          <w:sz w:val="32"/>
          <w:szCs w:val="32"/>
        </w:rPr>
        <w:t>组建</w:t>
      </w: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导师团队。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试点工作办公室会同红十字会等部门建设培训导师团队，各省级教育行政部门可推荐</w:t>
      </w:r>
      <w:r w:rsidRPr="002163F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E22E42" w:rsidRPr="002163F7">
        <w:rPr>
          <w:rFonts w:ascii="仿宋_GB2312" w:eastAsia="仿宋_GB2312"/>
          <w:color w:val="000000" w:themeColor="text1"/>
          <w:sz w:val="32"/>
          <w:szCs w:val="32"/>
        </w:rPr>
        <w:t>名专业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水平</w:t>
      </w:r>
      <w:r w:rsidRPr="002163F7">
        <w:rPr>
          <w:rFonts w:ascii="仿宋_GB2312" w:eastAsia="仿宋_GB2312"/>
          <w:color w:val="000000" w:themeColor="text1"/>
          <w:sz w:val="32"/>
          <w:szCs w:val="32"/>
        </w:rPr>
        <w:t>高、实践能力强、有急救培训经验的医学类院校教师参加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。试点工作办公室组织培训导师团队参照《急救技能培训方案（试行）》确定培训内容，为试点学校开展师资培训。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（四）建强师资队伍。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试点工作办公室将组织研制《急救教育培训师要求》，各省级教育行政部门组织培训导师团队在《急救教育培训师要求》框架下为各试点学校培养培训师师资队伍。</w:t>
      </w:r>
      <w:r w:rsidRPr="002163F7">
        <w:rPr>
          <w:rFonts w:ascii="仿宋_GB2312" w:eastAsia="仿宋_GB2312"/>
          <w:color w:val="000000" w:themeColor="text1"/>
          <w:sz w:val="32"/>
          <w:szCs w:val="32"/>
        </w:rPr>
        <w:t>试点学校可重点培训校医、体育与健康课教师、班主任等教职员工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，确保不少于</w:t>
      </w:r>
      <w:r w:rsidRPr="002163F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2163F7">
        <w:rPr>
          <w:rFonts w:ascii="仿宋_GB2312" w:eastAsia="仿宋_GB2312"/>
          <w:color w:val="000000" w:themeColor="text1"/>
          <w:sz w:val="32"/>
          <w:szCs w:val="32"/>
        </w:rPr>
        <w:t>名教职员工完成急救教育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培训师</w:t>
      </w:r>
      <w:r w:rsidRPr="002163F7">
        <w:rPr>
          <w:rFonts w:ascii="仿宋_GB2312" w:eastAsia="仿宋_GB2312"/>
          <w:color w:val="000000" w:themeColor="text1"/>
          <w:sz w:val="32"/>
          <w:szCs w:val="32"/>
        </w:rPr>
        <w:t>师资培训。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试点工作期间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将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组织学校急救教育示范课与教研交流活动。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（五）开展学生培训。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试点学校要积极利用学生军训、体育与健康课、学生社会实践等渠道开展学生急救知识普及和技能培训，每年至少</w:t>
      </w:r>
      <w:r w:rsidRPr="002163F7">
        <w:rPr>
          <w:rFonts w:ascii="仿宋_GB2312" w:eastAsia="仿宋_GB2312"/>
          <w:color w:val="000000" w:themeColor="text1"/>
          <w:sz w:val="32"/>
          <w:szCs w:val="32"/>
        </w:rPr>
        <w:t>培训</w:t>
      </w:r>
      <w:r w:rsidRPr="002163F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</w:t>
      </w:r>
      <w:r w:rsidRPr="002163F7">
        <w:rPr>
          <w:rFonts w:ascii="仿宋_GB2312" w:eastAsia="仿宋_GB2312"/>
          <w:color w:val="000000" w:themeColor="text1"/>
          <w:sz w:val="32"/>
          <w:szCs w:val="32"/>
        </w:rPr>
        <w:t>名学生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。试点工作期间将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组织开展学生急救知识和急救技能展示活动。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（六）健全证书体系。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各地可结合实际情况采用红十字会、急救中心等专业机构已有培训证书，或依托有条件的医学院校合作开发急救培训证书。鼓励有条件的省份会同试点工作办公室探索开发校园急救技能证书。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2163F7">
        <w:rPr>
          <w:rFonts w:ascii="黑体" w:eastAsia="黑体" w:hAnsi="黑体" w:hint="eastAsia"/>
          <w:color w:val="000000" w:themeColor="text1"/>
          <w:sz w:val="32"/>
          <w:szCs w:val="32"/>
        </w:rPr>
        <w:t>三、组织保障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（一）加强组织领导。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各省级教育行政部门要切实加强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对试点工作的组织领导，明确相关部门职责，开展省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份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内协作和跨省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份交流。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试点学校要将试点工作纳入年度工作要点，强化管理，加大统筹调配力度。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（二）强化条件保障。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试点工作办公室将动员急救设施设备企业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，支持试点学校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特别是中西部试点学校配备足用、实用、适用的校园急救设施设备。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动员国内外急救领域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优质资源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，协助开展急救培训导师和培训师培训。各省级教育行政部门要在政策、资金、项目和课题等方面向试点学校倾斜。</w:t>
      </w:r>
    </w:p>
    <w:p w:rsidR="00E7722D" w:rsidRPr="002163F7" w:rsidRDefault="00E7722D" w:rsidP="00E7722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163F7">
        <w:rPr>
          <w:rFonts w:ascii="楷体_GB2312" w:eastAsia="楷体_GB2312" w:hint="eastAsia"/>
          <w:color w:val="000000" w:themeColor="text1"/>
          <w:sz w:val="32"/>
          <w:szCs w:val="32"/>
        </w:rPr>
        <w:t>（三）加大宣传力度。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各省级教育行政部门要充分发挥电视、</w:t>
      </w:r>
      <w:r w:rsidR="00E22E42" w:rsidRPr="002163F7">
        <w:rPr>
          <w:rFonts w:ascii="仿宋_GB2312" w:eastAsia="仿宋_GB2312" w:hint="eastAsia"/>
          <w:color w:val="000000" w:themeColor="text1"/>
          <w:sz w:val="32"/>
          <w:szCs w:val="32"/>
        </w:rPr>
        <w:t>广播、报刊、网络、新媒体等作用，广泛开展学校急救教育公益</w:t>
      </w:r>
      <w:r w:rsidRPr="002163F7">
        <w:rPr>
          <w:rFonts w:ascii="仿宋_GB2312" w:eastAsia="仿宋_GB2312" w:hint="eastAsia"/>
          <w:color w:val="000000" w:themeColor="text1"/>
          <w:sz w:val="32"/>
          <w:szCs w:val="32"/>
        </w:rPr>
        <w:t>宣传，推广学校急救教育典型案例，普及急救教育知识，提高师生急救教育意识，营造良好的急救教育氛围。</w:t>
      </w:r>
    </w:p>
    <w:p w:rsidR="002521F0" w:rsidRPr="002163F7" w:rsidRDefault="002521F0" w:rsidP="00EF3B6D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 w:rsidR="002521F0" w:rsidRPr="002163F7" w:rsidSect="003F10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BB" w:rsidRDefault="003161BB" w:rsidP="002C6E0A">
      <w:r>
        <w:separator/>
      </w:r>
    </w:p>
  </w:endnote>
  <w:endnote w:type="continuationSeparator" w:id="0">
    <w:p w:rsidR="003161BB" w:rsidRDefault="003161BB" w:rsidP="002C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166033"/>
      <w:docPartObj>
        <w:docPartGallery w:val="Page Numbers (Bottom of Page)"/>
        <w:docPartUnique/>
      </w:docPartObj>
    </w:sdtPr>
    <w:sdtEndPr/>
    <w:sdtContent>
      <w:p w:rsidR="00232070" w:rsidRDefault="003B461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8E6" w:rsidRPr="00C378E6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232070" w:rsidRDefault="002320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BB" w:rsidRDefault="003161BB" w:rsidP="002C6E0A">
      <w:r>
        <w:separator/>
      </w:r>
    </w:p>
  </w:footnote>
  <w:footnote w:type="continuationSeparator" w:id="0">
    <w:p w:rsidR="003161BB" w:rsidRDefault="003161BB" w:rsidP="002C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35E"/>
    <w:rsid w:val="00020D62"/>
    <w:rsid w:val="00035BCF"/>
    <w:rsid w:val="00042F4D"/>
    <w:rsid w:val="0005054F"/>
    <w:rsid w:val="00073509"/>
    <w:rsid w:val="0008661B"/>
    <w:rsid w:val="000C5F34"/>
    <w:rsid w:val="00195B04"/>
    <w:rsid w:val="001B6DE5"/>
    <w:rsid w:val="001C4AF6"/>
    <w:rsid w:val="0020063B"/>
    <w:rsid w:val="002163F7"/>
    <w:rsid w:val="00232070"/>
    <w:rsid w:val="002521F0"/>
    <w:rsid w:val="0025537E"/>
    <w:rsid w:val="00296A50"/>
    <w:rsid w:val="002C6E0A"/>
    <w:rsid w:val="003161BB"/>
    <w:rsid w:val="00334972"/>
    <w:rsid w:val="003B4611"/>
    <w:rsid w:val="003F104C"/>
    <w:rsid w:val="003F6F8B"/>
    <w:rsid w:val="00424961"/>
    <w:rsid w:val="00445B1A"/>
    <w:rsid w:val="004677E3"/>
    <w:rsid w:val="004810CE"/>
    <w:rsid w:val="004E2AF4"/>
    <w:rsid w:val="004F6C3E"/>
    <w:rsid w:val="005F0F17"/>
    <w:rsid w:val="006026B2"/>
    <w:rsid w:val="00606662"/>
    <w:rsid w:val="00652ACF"/>
    <w:rsid w:val="006E3DF0"/>
    <w:rsid w:val="00730FB8"/>
    <w:rsid w:val="00735B8F"/>
    <w:rsid w:val="007A12AB"/>
    <w:rsid w:val="007C7834"/>
    <w:rsid w:val="007D22A9"/>
    <w:rsid w:val="00845BE9"/>
    <w:rsid w:val="008B58DA"/>
    <w:rsid w:val="00907E02"/>
    <w:rsid w:val="0096087D"/>
    <w:rsid w:val="00980D0B"/>
    <w:rsid w:val="00991042"/>
    <w:rsid w:val="00A34788"/>
    <w:rsid w:val="00A35C37"/>
    <w:rsid w:val="00A55F27"/>
    <w:rsid w:val="00A839D1"/>
    <w:rsid w:val="00B15C75"/>
    <w:rsid w:val="00B51694"/>
    <w:rsid w:val="00B612B8"/>
    <w:rsid w:val="00C22869"/>
    <w:rsid w:val="00C3691C"/>
    <w:rsid w:val="00C36B7F"/>
    <w:rsid w:val="00C378E6"/>
    <w:rsid w:val="00C525A1"/>
    <w:rsid w:val="00C651F4"/>
    <w:rsid w:val="00C95D22"/>
    <w:rsid w:val="00C9735E"/>
    <w:rsid w:val="00D2095D"/>
    <w:rsid w:val="00D83BAD"/>
    <w:rsid w:val="00DA30DC"/>
    <w:rsid w:val="00E22E42"/>
    <w:rsid w:val="00E74A5E"/>
    <w:rsid w:val="00E7722D"/>
    <w:rsid w:val="00E863AA"/>
    <w:rsid w:val="00EF3B6D"/>
    <w:rsid w:val="00F575FA"/>
    <w:rsid w:val="00F811C3"/>
    <w:rsid w:val="00FB136D"/>
    <w:rsid w:val="00FC4A58"/>
    <w:rsid w:val="00FF6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4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73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9735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973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735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C6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6E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6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6E0A"/>
    <w:rPr>
      <w:sz w:val="18"/>
      <w:szCs w:val="18"/>
    </w:rPr>
  </w:style>
  <w:style w:type="table" w:styleId="a7">
    <w:name w:val="Table Grid"/>
    <w:basedOn w:val="a1"/>
    <w:uiPriority w:val="39"/>
    <w:rsid w:val="00E77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yan</dc:creator>
  <cp:lastModifiedBy>dell</cp:lastModifiedBy>
  <cp:revision>13</cp:revision>
  <cp:lastPrinted>2021-12-20T07:24:00Z</cp:lastPrinted>
  <dcterms:created xsi:type="dcterms:W3CDTF">2021-12-10T09:16:00Z</dcterms:created>
  <dcterms:modified xsi:type="dcterms:W3CDTF">2022-01-25T03:07:00Z</dcterms:modified>
</cp:coreProperties>
</file>