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  <w:jc w:val="center"/>
        <w:rPr>
          <w:rFonts w:asciiTheme="minorEastAsia" w:hAnsiTheme="minorEastAsia" w:eastAsiaTheme="minorEastAsia"/>
          <w:b/>
          <w:sz w:val="40"/>
        </w:rPr>
      </w:pPr>
    </w:p>
    <w:p>
      <w:pPr>
        <w:spacing w:line="220" w:lineRule="atLeast"/>
        <w:jc w:val="center"/>
        <w:rPr>
          <w:rFonts w:asciiTheme="minorEastAsia" w:hAnsiTheme="minorEastAsia" w:eastAsiaTheme="minorEastAsia"/>
          <w:b/>
          <w:sz w:val="40"/>
        </w:rPr>
      </w:pPr>
      <w:r>
        <w:rPr>
          <w:rFonts w:hint="eastAsia" w:asciiTheme="minorEastAsia" w:hAnsiTheme="minorEastAsia" w:eastAsiaTheme="minorEastAsia"/>
          <w:b/>
          <w:sz w:val="40"/>
        </w:rPr>
        <w:t>高水平运动队报名、缴费说明</w:t>
      </w:r>
    </w:p>
    <w:p>
      <w:pPr>
        <w:spacing w:line="220" w:lineRule="atLeast"/>
        <w:rPr>
          <w:rFonts w:asciiTheme="minorEastAsia" w:hAnsiTheme="minorEastAsia" w:eastAsiaTheme="minorEastAsia"/>
          <w:b/>
          <w:color w:val="FF0000"/>
          <w:sz w:val="24"/>
        </w:rPr>
      </w:pPr>
    </w:p>
    <w:p>
      <w:pPr>
        <w:spacing w:line="220" w:lineRule="atLeast"/>
        <w:rPr>
          <w:rFonts w:asciiTheme="minorEastAsia" w:hAnsiTheme="minorEastAsia" w:eastAsiaTheme="minorEastAsia"/>
          <w:b/>
          <w:sz w:val="24"/>
        </w:rPr>
      </w:pPr>
      <w:r>
        <w:rPr>
          <w:rFonts w:hint="eastAsia" w:asciiTheme="minorEastAsia" w:hAnsiTheme="minorEastAsia" w:eastAsiaTheme="minorEastAsia"/>
          <w:b/>
          <w:sz w:val="24"/>
        </w:rPr>
        <w:t>第一步：</w:t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</w:rPr>
      </w:pPr>
      <w:r>
        <w:rPr>
          <w:rFonts w:hint="eastAsia" w:asciiTheme="minorEastAsia" w:hAnsiTheme="minorEastAsia" w:eastAsiaTheme="minorEastAsia"/>
          <w:b/>
          <w:sz w:val="24"/>
        </w:rPr>
        <w:t>通过招生就业指导处网站进行报名（</w:t>
      </w:r>
      <w:r>
        <w:rPr>
          <w:rFonts w:hint="eastAsia" w:asciiTheme="minorEastAsia" w:hAnsiTheme="minorEastAsia" w:eastAsiaTheme="minorEastAsia"/>
          <w:b/>
          <w:sz w:val="24"/>
        </w:rPr>
        <w:fldChar w:fldCharType="begin"/>
      </w:r>
      <w:r>
        <w:rPr>
          <w:rFonts w:hint="eastAsia" w:asciiTheme="minorEastAsia" w:hAnsiTheme="minorEastAsia" w:eastAsiaTheme="minorEastAsia"/>
          <w:b/>
          <w:sz w:val="24"/>
        </w:rPr>
        <w:instrText xml:space="preserve"> HYPERLINK "http://zs.jgsu.edu.cn/" </w:instrText>
      </w:r>
      <w:r>
        <w:rPr>
          <w:rFonts w:hint="eastAsia" w:asciiTheme="minorEastAsia" w:hAnsiTheme="minorEastAsia" w:eastAsiaTheme="minorEastAsia"/>
          <w:b/>
          <w:sz w:val="24"/>
        </w:rPr>
        <w:fldChar w:fldCharType="separate"/>
      </w:r>
      <w:r>
        <w:rPr>
          <w:rStyle w:val="8"/>
          <w:rFonts w:hint="eastAsia" w:asciiTheme="minorEastAsia" w:hAnsiTheme="minorEastAsia" w:eastAsiaTheme="minorEastAsia"/>
          <w:b/>
          <w:sz w:val="24"/>
        </w:rPr>
        <w:t>http://zs.jgsu.edu.cn/</w:t>
      </w:r>
      <w:r>
        <w:rPr>
          <w:rFonts w:hint="eastAsia" w:asciiTheme="minorEastAsia" w:hAnsiTheme="minorEastAsia" w:eastAsiaTheme="minorEastAsia"/>
          <w:b/>
          <w:sz w:val="24"/>
        </w:rPr>
        <w:fldChar w:fldCharType="end"/>
      </w:r>
      <w:r>
        <w:rPr>
          <w:rFonts w:hint="eastAsia"/>
          <w:lang w:eastAsia="zh-CN"/>
        </w:rPr>
        <w:t>）</w:t>
      </w:r>
      <w:r>
        <w:rPr>
          <w:rFonts w:hint="eastAsia" w:asciiTheme="minorEastAsia" w:hAnsiTheme="minorEastAsia" w:eastAsiaTheme="minorEastAsia"/>
          <w:b/>
          <w:sz w:val="24"/>
        </w:rPr>
        <w:t>，找到“</w:t>
      </w:r>
      <w:r>
        <w:rPr>
          <w:rFonts w:hint="eastAsia" w:asciiTheme="minorEastAsia" w:hAnsiTheme="minorEastAsia" w:eastAsiaTheme="minorEastAsia"/>
          <w:b/>
          <w:color w:val="FF0000"/>
          <w:sz w:val="24"/>
        </w:rPr>
        <w:t>高水平运动队报名</w:t>
      </w:r>
      <w:r>
        <w:rPr>
          <w:rFonts w:hint="eastAsia" w:asciiTheme="minorEastAsia" w:hAnsiTheme="minorEastAsia" w:eastAsiaTheme="minorEastAsia"/>
          <w:b/>
          <w:sz w:val="24"/>
        </w:rPr>
        <w:t>”，点击进</w:t>
      </w:r>
      <w:r>
        <w:rPr>
          <w:rFonts w:hint="eastAsia" w:asciiTheme="minorEastAsia" w:hAnsiTheme="minorEastAsia" w:eastAsiaTheme="minorEastAsia"/>
          <w:b/>
          <w:sz w:val="24"/>
          <w:lang w:eastAsia="zh-CN"/>
        </w:rPr>
        <w:t>行</w:t>
      </w:r>
      <w:r>
        <w:rPr>
          <w:rFonts w:hint="eastAsia" w:asciiTheme="minorEastAsia" w:hAnsiTheme="minorEastAsia" w:eastAsiaTheme="minorEastAsia"/>
          <w:b/>
          <w:sz w:val="24"/>
        </w:rPr>
        <w:t>报名</w:t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  <w:lang w:eastAsia="zh-CN"/>
        </w:rPr>
      </w:pPr>
      <w:r>
        <w:rPr>
          <w:rFonts w:hint="eastAsia" w:asciiTheme="minorEastAsia" w:hAnsiTheme="minorEastAsia" w:eastAsiaTheme="minorEastAsia"/>
          <w:b/>
          <w:sz w:val="24"/>
          <w:lang w:eastAsia="zh-CN"/>
        </w:rPr>
        <w:drawing>
          <wp:inline distT="0" distB="0" distL="114300" distR="114300">
            <wp:extent cx="5268595" cy="2832100"/>
            <wp:effectExtent l="0" t="0" r="8255" b="6350"/>
            <wp:docPr id="6" name="图片 6" descr="首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首页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3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asciiTheme="minorEastAsia" w:hAnsiTheme="minorEastAsia" w:eastAsiaTheme="minorEastAsia"/>
          <w:b/>
          <w:sz w:val="24"/>
        </w:rPr>
      </w:pPr>
    </w:p>
    <w:p>
      <w:pPr>
        <w:spacing w:line="220" w:lineRule="atLeast"/>
        <w:rPr>
          <w:rFonts w:asciiTheme="minorEastAsia" w:hAnsiTheme="minorEastAsia" w:eastAsiaTheme="minorEastAsia"/>
          <w:b/>
          <w:sz w:val="24"/>
        </w:rPr>
      </w:pPr>
      <w:r>
        <w:rPr>
          <w:rFonts w:hint="eastAsia" w:asciiTheme="minorEastAsia" w:hAnsiTheme="minorEastAsia" w:eastAsiaTheme="minorEastAsia"/>
          <w:b/>
          <w:sz w:val="24"/>
        </w:rPr>
        <w:t>第二步：</w:t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</w:rPr>
      </w:pPr>
      <w:r>
        <w:rPr>
          <w:rFonts w:hint="eastAsia" w:asciiTheme="minorEastAsia" w:hAnsiTheme="minorEastAsia" w:eastAsiaTheme="minorEastAsia"/>
          <w:b/>
          <w:sz w:val="24"/>
        </w:rPr>
        <w:t>报名考生</w:t>
      </w:r>
      <w:r>
        <w:rPr>
          <w:rFonts w:hint="eastAsia" w:asciiTheme="minorEastAsia" w:hAnsiTheme="minorEastAsia" w:eastAsiaTheme="minorEastAsia"/>
          <w:b/>
          <w:sz w:val="24"/>
          <w:lang w:eastAsia="zh-CN"/>
        </w:rPr>
        <w:t>如实填写报名信息并确定</w:t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  <w:lang w:eastAsia="zh-CN"/>
        </w:rPr>
      </w:pPr>
      <w:r>
        <w:rPr>
          <w:rFonts w:hint="eastAsia" w:asciiTheme="minorEastAsia" w:hAnsiTheme="minorEastAsia" w:eastAsiaTheme="minorEastAsia"/>
          <w:b/>
          <w:sz w:val="24"/>
          <w:lang w:eastAsia="zh-CN"/>
        </w:rPr>
        <w:drawing>
          <wp:inline distT="0" distB="0" distL="114300" distR="114300">
            <wp:extent cx="5271135" cy="3977005"/>
            <wp:effectExtent l="0" t="0" r="5715" b="4445"/>
            <wp:docPr id="18" name="图片 18" descr="报名信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报名信息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97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asciiTheme="minorEastAsia" w:hAnsiTheme="minorEastAsia" w:eastAsiaTheme="minorEastAsia"/>
          <w:b/>
          <w:sz w:val="24"/>
        </w:rPr>
      </w:pPr>
    </w:p>
    <w:p>
      <w:pPr>
        <w:spacing w:line="220" w:lineRule="atLeast"/>
        <w:rPr>
          <w:rFonts w:asciiTheme="minorEastAsia" w:hAnsiTheme="minorEastAsia" w:eastAsiaTheme="minorEastAsia"/>
          <w:b/>
          <w:sz w:val="24"/>
        </w:rPr>
      </w:pPr>
      <w:r>
        <w:rPr>
          <w:rFonts w:hint="eastAsia" w:asciiTheme="minorEastAsia" w:hAnsiTheme="minorEastAsia" w:eastAsiaTheme="minorEastAsia"/>
          <w:b/>
          <w:sz w:val="24"/>
        </w:rPr>
        <w:t>第三步：</w:t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  <w:lang w:eastAsia="zh-CN"/>
        </w:rPr>
      </w:pPr>
      <w:r>
        <w:rPr>
          <w:rFonts w:hint="eastAsia" w:asciiTheme="minorEastAsia" w:hAnsiTheme="minorEastAsia" w:eastAsiaTheme="minorEastAsia"/>
          <w:b/>
          <w:sz w:val="24"/>
          <w:lang w:eastAsia="zh-CN"/>
        </w:rPr>
        <w:t>报名考生</w:t>
      </w:r>
      <w:r>
        <w:rPr>
          <w:rFonts w:hint="eastAsia" w:asciiTheme="minorEastAsia" w:hAnsiTheme="minorEastAsia" w:eastAsiaTheme="minorEastAsia"/>
          <w:b/>
          <w:sz w:val="24"/>
        </w:rPr>
        <w:t>点击</w:t>
      </w:r>
      <w:r>
        <w:rPr>
          <w:rFonts w:hint="eastAsia" w:asciiTheme="minorEastAsia" w:hAnsiTheme="minorEastAsia" w:eastAsiaTheme="minorEastAsia"/>
          <w:b/>
          <w:sz w:val="24"/>
        </w:rPr>
        <w:fldChar w:fldCharType="begin"/>
      </w:r>
      <w:r>
        <w:rPr>
          <w:rFonts w:hint="eastAsia" w:asciiTheme="minorEastAsia" w:hAnsiTheme="minorEastAsia" w:eastAsiaTheme="minorEastAsia"/>
          <w:b/>
          <w:sz w:val="24"/>
        </w:rPr>
        <w:instrText xml:space="preserve"> HYPERLINK "http://jiaofei.jgsu.edu.cn/Regist.aspx" </w:instrText>
      </w:r>
      <w:r>
        <w:rPr>
          <w:rFonts w:hint="eastAsia" w:asciiTheme="minorEastAsia" w:hAnsiTheme="minorEastAsia" w:eastAsiaTheme="minorEastAsia"/>
          <w:b/>
          <w:sz w:val="24"/>
        </w:rPr>
        <w:fldChar w:fldCharType="separate"/>
      </w:r>
      <w:r>
        <w:rPr>
          <w:rStyle w:val="8"/>
          <w:rFonts w:hint="eastAsia" w:asciiTheme="minorEastAsia" w:hAnsiTheme="minorEastAsia" w:eastAsiaTheme="minorEastAsia"/>
          <w:b/>
          <w:sz w:val="24"/>
        </w:rPr>
        <w:t>http://jiaofei.jgsu.edu.cn/Regist.aspx</w:t>
      </w:r>
      <w:r>
        <w:rPr>
          <w:rFonts w:hint="eastAsia" w:asciiTheme="minorEastAsia" w:hAnsiTheme="minorEastAsia" w:eastAsiaTheme="minorEastAsia"/>
          <w:b/>
          <w:sz w:val="24"/>
        </w:rPr>
        <w:fldChar w:fldCharType="end"/>
      </w:r>
      <w:r>
        <w:rPr>
          <w:rFonts w:hint="eastAsia" w:asciiTheme="minorEastAsia" w:hAnsiTheme="minorEastAsia" w:eastAsiaTheme="minorEastAsia"/>
          <w:b/>
          <w:sz w:val="24"/>
        </w:rPr>
        <w:t>前往缴费系统</w:t>
      </w:r>
      <w:r>
        <w:rPr>
          <w:rFonts w:hint="eastAsia" w:asciiTheme="minorEastAsia" w:hAnsiTheme="minorEastAsia" w:eastAsiaTheme="minorEastAsia"/>
          <w:b/>
          <w:sz w:val="24"/>
          <w:lang w:eastAsia="zh-CN"/>
        </w:rPr>
        <w:t>，用本人身份证或高考报名号进行注册登录，完善个人基本信息并提交（</w:t>
      </w:r>
      <w:r>
        <w:rPr>
          <w:rFonts w:hint="eastAsia" w:asciiTheme="minorEastAsia" w:hAnsiTheme="minorEastAsia" w:eastAsiaTheme="minorEastAsia"/>
          <w:b/>
          <w:color w:val="FF0000"/>
          <w:sz w:val="24"/>
          <w:lang w:eastAsia="zh-CN"/>
        </w:rPr>
        <w:t>注意，基本信息应与报名信息一致</w:t>
      </w:r>
      <w:r>
        <w:rPr>
          <w:rFonts w:hint="eastAsia" w:asciiTheme="minorEastAsia" w:hAnsiTheme="minorEastAsia" w:eastAsiaTheme="minorEastAsia"/>
          <w:b/>
          <w:sz w:val="24"/>
          <w:lang w:eastAsia="zh-CN"/>
        </w:rPr>
        <w:t>）。</w:t>
      </w:r>
    </w:p>
    <w:p>
      <w:pPr>
        <w:spacing w:line="220" w:lineRule="atLeast"/>
        <w:rPr>
          <w:rFonts w:hint="eastAsia" w:asciiTheme="minorEastAsia" w:hAnsiTheme="minorEastAsia" w:eastAsiaTheme="minorEastAsia"/>
          <w:b/>
          <w:sz w:val="24"/>
          <w:lang w:eastAsia="zh-CN"/>
        </w:rPr>
      </w:pPr>
      <w:r>
        <w:rPr>
          <w:rFonts w:hint="eastAsia" w:asciiTheme="minorEastAsia" w:hAnsiTheme="minorEastAsia" w:eastAsiaTheme="minorEastAsia"/>
          <w:b/>
          <w:sz w:val="24"/>
          <w:lang w:eastAsia="zh-CN"/>
        </w:rPr>
        <w:drawing>
          <wp:inline distT="0" distB="0" distL="114300" distR="114300">
            <wp:extent cx="5266690" cy="3321050"/>
            <wp:effectExtent l="0" t="0" r="10160" b="12700"/>
            <wp:docPr id="19" name="图片 19" descr="完善信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完善信息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32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 w:asciiTheme="minorEastAsia" w:hAnsiTheme="minorEastAsia" w:eastAsiaTheme="minorEastAsia"/>
          <w:b/>
          <w:sz w:val="24"/>
          <w:lang w:eastAsia="zh-CN"/>
        </w:rPr>
      </w:pPr>
    </w:p>
    <w:p>
      <w:pPr>
        <w:spacing w:line="220" w:lineRule="atLeast"/>
        <w:rPr>
          <w:rFonts w:asciiTheme="minorEastAsia" w:hAnsiTheme="minorEastAsia" w:eastAsiaTheme="minorEastAsia"/>
          <w:b/>
          <w:sz w:val="24"/>
        </w:rPr>
      </w:pPr>
    </w:p>
    <w:p>
      <w:pPr>
        <w:spacing w:line="220" w:lineRule="atLeast"/>
        <w:rPr>
          <w:rFonts w:asciiTheme="minorEastAsia" w:hAnsiTheme="minorEastAsia" w:eastAsiaTheme="minorEastAsia"/>
          <w:b/>
          <w:sz w:val="24"/>
        </w:rPr>
      </w:pPr>
      <w:r>
        <w:rPr>
          <w:rFonts w:hint="eastAsia" w:asciiTheme="minorEastAsia" w:hAnsiTheme="minorEastAsia" w:eastAsiaTheme="minorEastAsia"/>
          <w:b/>
          <w:sz w:val="24"/>
        </w:rPr>
        <w:t>第四步：</w:t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</w:rPr>
      </w:pPr>
      <w:r>
        <w:rPr>
          <w:rFonts w:hint="eastAsia" w:asciiTheme="minorEastAsia" w:hAnsiTheme="minorEastAsia" w:eastAsiaTheme="minorEastAsia"/>
          <w:b/>
          <w:sz w:val="24"/>
        </w:rPr>
        <w:t>点击“</w:t>
      </w:r>
      <w:r>
        <w:rPr>
          <w:rFonts w:hint="eastAsia" w:asciiTheme="minorEastAsia" w:hAnsiTheme="minorEastAsia" w:eastAsiaTheme="minorEastAsia"/>
          <w:b/>
          <w:sz w:val="24"/>
          <w:lang w:eastAsia="zh-CN"/>
        </w:rPr>
        <w:t>其他缴费</w:t>
      </w:r>
      <w:r>
        <w:rPr>
          <w:rFonts w:hint="eastAsia" w:asciiTheme="minorEastAsia" w:hAnsiTheme="minorEastAsia" w:eastAsiaTheme="minorEastAsia"/>
          <w:b/>
          <w:sz w:val="24"/>
        </w:rPr>
        <w:t>”</w:t>
      </w:r>
      <w:r>
        <w:rPr>
          <w:rFonts w:hint="default" w:ascii="Arial" w:hAnsi="Arial" w:cs="Arial" w:eastAsiaTheme="minorEastAsia"/>
          <w:b/>
          <w:sz w:val="24"/>
          <w:lang w:eastAsia="zh-CN"/>
        </w:rPr>
        <w:t>→→→→</w:t>
      </w:r>
      <w:r>
        <w:rPr>
          <w:rFonts w:hint="eastAsia" w:asciiTheme="minorEastAsia" w:hAnsiTheme="minorEastAsia" w:eastAsiaTheme="minorEastAsia"/>
          <w:b/>
          <w:sz w:val="24"/>
          <w:lang w:eastAsia="zh-CN"/>
        </w:rPr>
        <w:t>选择“非税其他缴费”</w:t>
      </w:r>
      <w:r>
        <w:rPr>
          <w:rFonts w:hint="default" w:ascii="Arial" w:hAnsi="Arial" w:cs="Arial" w:eastAsiaTheme="minorEastAsia"/>
          <w:b/>
          <w:sz w:val="24"/>
          <w:lang w:eastAsia="zh-CN"/>
        </w:rPr>
        <w:t>→→</w:t>
      </w:r>
      <w:r>
        <w:rPr>
          <w:rFonts w:hint="default" w:ascii="Arial" w:hAnsi="Arial" w:cs="Arial" w:eastAsiaTheme="minorEastAsia"/>
          <w:b/>
          <w:sz w:val="24"/>
          <w:lang w:eastAsia="zh-CN"/>
        </w:rPr>
        <w:t>→→</w:t>
      </w:r>
      <w:r>
        <w:rPr>
          <w:rFonts w:hint="eastAsia" w:ascii="Arial" w:hAnsi="Arial" w:cs="Arial" w:eastAsiaTheme="minorEastAsia"/>
          <w:b/>
          <w:sz w:val="24"/>
          <w:lang w:eastAsia="zh-CN"/>
        </w:rPr>
        <w:t>再点查询</w:t>
      </w:r>
      <w:r>
        <w:rPr>
          <w:rFonts w:hint="eastAsia" w:asciiTheme="minorEastAsia" w:hAnsiTheme="minorEastAsia" w:eastAsiaTheme="minorEastAsia"/>
          <w:b/>
          <w:sz w:val="24"/>
        </w:rPr>
        <w:t>。</w:t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  <w:lang w:eastAsia="zh-CN"/>
        </w:rPr>
      </w:pPr>
      <w:r>
        <w:rPr>
          <w:rFonts w:hint="eastAsia" w:asciiTheme="minorEastAsia" w:hAnsiTheme="minorEastAsia" w:eastAsiaTheme="minorEastAsia"/>
          <w:b/>
          <w:sz w:val="24"/>
          <w:lang w:eastAsia="zh-CN"/>
        </w:rPr>
        <w:drawing>
          <wp:inline distT="0" distB="0" distL="114300" distR="114300">
            <wp:extent cx="5268595" cy="2286635"/>
            <wp:effectExtent l="0" t="0" r="8255" b="18415"/>
            <wp:docPr id="22" name="图片 22" descr="缴费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缴费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8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  <w:lang w:eastAsia="zh-CN"/>
        </w:rPr>
      </w:pPr>
      <w:r>
        <w:rPr>
          <w:rFonts w:hint="eastAsia" w:asciiTheme="minorEastAsia" w:hAnsiTheme="minorEastAsia" w:eastAsiaTheme="minorEastAsia"/>
          <w:b/>
          <w:sz w:val="24"/>
          <w:lang w:eastAsia="zh-CN"/>
        </w:rPr>
        <w:drawing>
          <wp:inline distT="0" distB="0" distL="114300" distR="114300">
            <wp:extent cx="5265420" cy="3168650"/>
            <wp:effectExtent l="0" t="0" r="11430" b="12700"/>
            <wp:docPr id="20" name="图片 20" descr="缴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缴费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16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ind w:firstLine="482" w:firstLineChars="200"/>
        <w:rPr>
          <w:rFonts w:asciiTheme="minorEastAsia" w:hAnsiTheme="minorEastAsia" w:eastAsiaTheme="minorEastAsia"/>
          <w:b/>
          <w:sz w:val="24"/>
        </w:rPr>
      </w:pPr>
    </w:p>
    <w:p>
      <w:pPr>
        <w:spacing w:line="220" w:lineRule="atLeast"/>
        <w:rPr>
          <w:rFonts w:asciiTheme="minorEastAsia" w:hAnsiTheme="minorEastAsia" w:eastAsiaTheme="minorEastAsia"/>
          <w:b/>
          <w:sz w:val="24"/>
        </w:rPr>
      </w:pPr>
    </w:p>
    <w:p>
      <w:pPr>
        <w:spacing w:line="220" w:lineRule="atLeast"/>
        <w:rPr>
          <w:rFonts w:asciiTheme="minorEastAsia" w:hAnsiTheme="minorEastAsia" w:eastAsiaTheme="minorEastAsia"/>
          <w:b/>
          <w:sz w:val="24"/>
        </w:rPr>
      </w:pPr>
    </w:p>
    <w:p>
      <w:pPr>
        <w:spacing w:line="220" w:lineRule="atLeast"/>
        <w:rPr>
          <w:rFonts w:asciiTheme="minorEastAsia" w:hAnsiTheme="minorEastAsia" w:eastAsiaTheme="minorEastAsia"/>
          <w:b/>
          <w:sz w:val="24"/>
        </w:rPr>
      </w:pPr>
      <w:r>
        <w:rPr>
          <w:rFonts w:hint="eastAsia" w:asciiTheme="minorEastAsia" w:hAnsiTheme="minorEastAsia" w:eastAsiaTheme="minorEastAsia"/>
          <w:b/>
          <w:sz w:val="24"/>
        </w:rPr>
        <w:t>第五步：</w:t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  <w:lang w:val="en-US" w:eastAsia="zh-CN"/>
        </w:rPr>
      </w:pPr>
      <w:r>
        <w:rPr>
          <w:rFonts w:hint="eastAsia" w:asciiTheme="minorEastAsia" w:hAnsiTheme="minorEastAsia" w:eastAsiaTheme="minorEastAsia"/>
          <w:b/>
          <w:sz w:val="24"/>
          <w:lang w:val="en-US" w:eastAsia="zh-CN"/>
        </w:rPr>
        <w:tab/>
        <w:t>勾选体育和艺术专业考试报名考试费，点击“下一步”进入财政统一支付平台。点击“财政统一支付平台”再点击“快速付款”选择自己合适支付平台，点击“确认无误，下一步”完成付款。</w:t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  <w:lang w:val="en-US" w:eastAsia="zh-CN"/>
        </w:rPr>
      </w:pPr>
      <w:r>
        <w:rPr>
          <w:rFonts w:hint="eastAsia" w:asciiTheme="minorEastAsia" w:hAnsiTheme="minorEastAsia" w:eastAsiaTheme="minorEastAsia"/>
          <w:b/>
          <w:sz w:val="24"/>
          <w:lang w:val="en-US" w:eastAsia="zh-CN"/>
        </w:rPr>
        <w:drawing>
          <wp:inline distT="0" distB="0" distL="114300" distR="114300">
            <wp:extent cx="5269230" cy="2576195"/>
            <wp:effectExtent l="0" t="0" r="7620" b="14605"/>
            <wp:docPr id="25" name="图片 25" descr="缴费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缴费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  <w:lang w:val="en-US" w:eastAsia="zh-CN"/>
        </w:rPr>
      </w:pPr>
      <w:r>
        <w:rPr>
          <w:rFonts w:hint="eastAsia" w:asciiTheme="minorEastAsia" w:hAnsiTheme="minorEastAsia" w:eastAsiaTheme="minorEastAsia"/>
          <w:b/>
          <w:sz w:val="24"/>
          <w:lang w:val="en-US" w:eastAsia="zh-CN"/>
        </w:rPr>
        <w:drawing>
          <wp:inline distT="0" distB="0" distL="114300" distR="114300">
            <wp:extent cx="5265420" cy="2315210"/>
            <wp:effectExtent l="0" t="0" r="11430" b="8890"/>
            <wp:docPr id="23" name="图片 23" descr="点击财政统一支付平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点击财政统一支付平台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1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ind w:firstLine="482" w:firstLineChars="200"/>
        <w:rPr>
          <w:rFonts w:hint="eastAsia" w:asciiTheme="minorEastAsia" w:hAnsiTheme="minorEastAsia" w:eastAsiaTheme="minorEastAsia"/>
          <w:b/>
          <w:sz w:val="24"/>
          <w:lang w:val="en-US" w:eastAsia="zh-CN"/>
        </w:rPr>
      </w:pPr>
    </w:p>
    <w:p>
      <w:pPr>
        <w:spacing w:line="220" w:lineRule="atLeast"/>
        <w:rPr>
          <w:rFonts w:hint="eastAsia" w:asciiTheme="minorEastAsia" w:hAnsiTheme="minorEastAsia" w:eastAsiaTheme="minorEastAsia"/>
          <w:b/>
          <w:sz w:val="24"/>
          <w:lang w:eastAsia="zh-CN"/>
        </w:rPr>
      </w:pPr>
      <w:r>
        <w:rPr>
          <w:rFonts w:hint="eastAsia" w:asciiTheme="minorEastAsia" w:hAnsiTheme="minorEastAsia" w:eastAsiaTheme="minorEastAsia"/>
          <w:b/>
          <w:sz w:val="24"/>
          <w:lang w:eastAsia="zh-CN"/>
        </w:rPr>
        <w:drawing>
          <wp:inline distT="0" distB="0" distL="114300" distR="114300">
            <wp:extent cx="5267960" cy="2059940"/>
            <wp:effectExtent l="0" t="0" r="8890" b="16510"/>
            <wp:docPr id="24" name="图片 24" descr="缴费4快速付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缴费4快速付款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5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asciiTheme="minorEastAsia" w:hAnsiTheme="minorEastAsia" w:eastAsiaTheme="minorEastAsia"/>
          <w:b/>
          <w:sz w:val="24"/>
        </w:rPr>
      </w:pPr>
    </w:p>
    <w:p>
      <w:pPr>
        <w:spacing w:line="220" w:lineRule="atLeast"/>
        <w:rPr>
          <w:rFonts w:hint="eastAsia" w:asciiTheme="minorEastAsia" w:hAnsiTheme="minorEastAsia" w:eastAsiaTheme="minorEastAsia"/>
          <w:b/>
          <w:sz w:val="24"/>
          <w:lang w:eastAsia="zh-CN"/>
        </w:rPr>
      </w:pPr>
      <w:r>
        <w:rPr>
          <w:rFonts w:hint="eastAsia" w:asciiTheme="minorEastAsia" w:hAnsiTheme="minorEastAsia" w:eastAsiaTheme="minorEastAsia"/>
          <w:b/>
          <w:sz w:val="24"/>
          <w:lang w:eastAsia="zh-CN"/>
        </w:rPr>
        <w:drawing>
          <wp:inline distT="0" distB="0" distL="114300" distR="114300">
            <wp:extent cx="5271135" cy="3173095"/>
            <wp:effectExtent l="0" t="0" r="5715" b="8255"/>
            <wp:docPr id="26" name="图片 26" descr="缴费5确认无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缴费5确认无误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7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 w:asciiTheme="minorEastAsia" w:hAnsiTheme="minorEastAsia" w:eastAsiaTheme="minorEastAsia"/>
          <w:b/>
          <w:sz w:val="24"/>
          <w:lang w:eastAsia="zh-CN"/>
        </w:rPr>
      </w:pPr>
    </w:p>
    <w:p>
      <w:pPr>
        <w:spacing w:line="220" w:lineRule="atLeast"/>
        <w:rPr>
          <w:rFonts w:hint="eastAsia" w:asciiTheme="minorEastAsia" w:hAnsiTheme="minorEastAsia" w:eastAsiaTheme="minorEastAsia"/>
          <w:b/>
          <w:color w:val="FF0000"/>
          <w:sz w:val="24"/>
          <w:lang w:eastAsia="zh-CN"/>
        </w:rPr>
      </w:pPr>
      <w:r>
        <w:rPr>
          <w:rFonts w:hint="eastAsia" w:asciiTheme="minorEastAsia" w:hAnsiTheme="minorEastAsia" w:eastAsiaTheme="minorEastAsia"/>
          <w:b/>
          <w:color w:val="FF0000"/>
          <w:sz w:val="24"/>
          <w:lang w:eastAsia="zh-CN"/>
        </w:rPr>
        <w:t>欢迎您报考井冈山大学！</w:t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宋体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formatting="1"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D50"/>
    <w:rsid w:val="000D6715"/>
    <w:rsid w:val="00207698"/>
    <w:rsid w:val="00250FEF"/>
    <w:rsid w:val="002A7CB7"/>
    <w:rsid w:val="00315ADC"/>
    <w:rsid w:val="00323B43"/>
    <w:rsid w:val="003947CE"/>
    <w:rsid w:val="003D37A3"/>
    <w:rsid w:val="003D37D8"/>
    <w:rsid w:val="003D3F1C"/>
    <w:rsid w:val="00426133"/>
    <w:rsid w:val="004358AB"/>
    <w:rsid w:val="005539AB"/>
    <w:rsid w:val="005F0073"/>
    <w:rsid w:val="006B6806"/>
    <w:rsid w:val="007947D3"/>
    <w:rsid w:val="007969AE"/>
    <w:rsid w:val="007B097F"/>
    <w:rsid w:val="008B7726"/>
    <w:rsid w:val="0093203F"/>
    <w:rsid w:val="00A3679A"/>
    <w:rsid w:val="00A503D1"/>
    <w:rsid w:val="00B624F4"/>
    <w:rsid w:val="00D31D50"/>
    <w:rsid w:val="00DF5689"/>
    <w:rsid w:val="00F352F9"/>
    <w:rsid w:val="00FD44C5"/>
    <w:rsid w:val="57C83E29"/>
    <w:rsid w:val="62244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1"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styleId="7">
    <w:name w:val="FollowedHyperlink"/>
    <w:basedOn w:val="6"/>
    <w:semiHidden/>
    <w:unhideWhenUsed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8">
    <w:name w:val="Hyperlink"/>
    <w:basedOn w:val="6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6"/>
    <w:link w:val="4"/>
    <w:qFormat/>
    <w:uiPriority w:val="99"/>
    <w:rPr>
      <w:rFonts w:ascii="Tahoma" w:hAnsi="Tahoma"/>
      <w:sz w:val="18"/>
      <w:szCs w:val="18"/>
    </w:rPr>
  </w:style>
  <w:style w:type="character" w:customStyle="1" w:styleId="10">
    <w:name w:val="页脚 Char"/>
    <w:basedOn w:val="6"/>
    <w:link w:val="3"/>
    <w:uiPriority w:val="99"/>
    <w:rPr>
      <w:rFonts w:ascii="Tahoma" w:hAnsi="Tahoma"/>
      <w:sz w:val="18"/>
      <w:szCs w:val="18"/>
    </w:rPr>
  </w:style>
  <w:style w:type="character" w:customStyle="1" w:styleId="11">
    <w:name w:val="批注框文本 Char"/>
    <w:basedOn w:val="6"/>
    <w:link w:val="2"/>
    <w:semiHidden/>
    <w:qFormat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10</Pages>
  <Words>87</Words>
  <Characters>498</Characters>
  <Lines>4</Lines>
  <Paragraphs>1</Paragraphs>
  <TotalTime>7</TotalTime>
  <ScaleCrop>false</ScaleCrop>
  <LinksUpToDate>false</LinksUpToDate>
  <CharactersWithSpaces>584</CharactersWithSpaces>
  <Application>WPS Office_11.1.0.9292_F1E327BC-269C-435d-A152-05C5408002CA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2019-01-14T07:12:00Z</dcterms:created>
  <dc:creator>Administrator</dc:creator>
  <cp:lastModifiedBy>泓</cp:lastModifiedBy>
  <dcterms:modified xsi:type="dcterms:W3CDTF">2020-01-15T07:42:18Z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2052-11.1.0.9292</vt:lpwstr>
  </property>
</Properties>
</file>