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7E9" w:rsidRDefault="00AB5593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 w:rsidR="00D90F0E">
        <w:rPr>
          <w:rFonts w:ascii="仿宋_GB2312" w:eastAsia="仿宋_GB2312" w:hint="eastAsia"/>
          <w:b/>
          <w:color w:val="000000"/>
          <w:sz w:val="32"/>
          <w:szCs w:val="32"/>
        </w:rPr>
        <w:t>1</w:t>
      </w:r>
    </w:p>
    <w:p w:rsidR="009D57E9" w:rsidRDefault="00AB5593" w:rsidP="00D90F0E">
      <w:pPr>
        <w:jc w:val="center"/>
        <w:rPr>
          <w:rFonts w:ascii="仿宋" w:eastAsia="仿宋" w:hAnsi="仿宋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32"/>
          <w:szCs w:val="32"/>
        </w:rPr>
        <w:t>2019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32"/>
          <w:szCs w:val="32"/>
        </w:rPr>
        <w:t>年优秀运动员免试入学的竞赛项目及赛事表</w:t>
      </w:r>
    </w:p>
    <w:tbl>
      <w:tblPr>
        <w:tblW w:w="89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8"/>
        <w:gridCol w:w="696"/>
        <w:gridCol w:w="1321"/>
        <w:gridCol w:w="1111"/>
        <w:gridCol w:w="1348"/>
        <w:gridCol w:w="1447"/>
        <w:gridCol w:w="1195"/>
        <w:gridCol w:w="1326"/>
      </w:tblGrid>
      <w:tr w:rsidR="009D57E9">
        <w:trPr>
          <w:trHeight w:val="570"/>
          <w:tblHeader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Default="00AB55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Default="00AB55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Default="00AB55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全国体育比赛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Default="00AB55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亚洲体育比赛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Default="00AB55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世界体育比赛</w:t>
            </w:r>
          </w:p>
        </w:tc>
      </w:tr>
      <w:tr w:rsidR="009D57E9">
        <w:trPr>
          <w:trHeight w:val="285"/>
          <w:tblHeader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Default="009D57E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Default="009D57E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Default="00AB55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Default="00AB55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Default="00AB55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Default="00AB55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Default="00AB55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Default="00AB55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</w:tr>
      <w:tr w:rsidR="009D57E9" w:rsidRPr="00D90F0E">
        <w:trPr>
          <w:trHeight w:val="37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射箭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个人、团体赛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反曲弓组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反曲弓组</w:t>
            </w:r>
          </w:p>
        </w:tc>
      </w:tr>
      <w:tr w:rsidR="009D57E9" w:rsidRPr="00D90F0E">
        <w:trPr>
          <w:trHeight w:val="4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全国室外锦标赛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反曲弓组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反曲弓组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反曲弓组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反曲弓组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反曲弓组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反曲弓组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射击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奥运会项目组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奥运会项目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奥运会项目</w:t>
            </w:r>
          </w:p>
        </w:tc>
      </w:tr>
      <w:tr w:rsidR="009D57E9" w:rsidRPr="00D90F0E">
        <w:trPr>
          <w:trHeight w:val="57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奥运会项目组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奥运会项目（成年组）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奥运会项目（成年组）</w:t>
            </w:r>
          </w:p>
        </w:tc>
      </w:tr>
      <w:tr w:rsidR="009D57E9" w:rsidRPr="00D90F0E">
        <w:trPr>
          <w:trHeight w:val="57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奥运会项目组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亚洲飞碟、气枪锦标赛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奥运会项目（成年组）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奥运会项目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自行车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冠军赛总决赛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击剑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全国冠军赛总决赛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U23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国际剑联积分排名前三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现代五项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个人赛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团体赛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接力赛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个人赛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团体赛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接力赛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个人赛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团体赛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接力赛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全国冠军赛总决赛</w:t>
            </w: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世界杯总决赛</w:t>
            </w: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D57E9" w:rsidRPr="00D90F0E">
        <w:trPr>
          <w:trHeight w:val="57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全国冠军赛总决赛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国际马联各分项最高星级比赛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43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/>
                <w:kern w:val="0"/>
                <w:szCs w:val="21"/>
              </w:rPr>
              <w:t>6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铁人三项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男子优秀组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女子优秀组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混合接力组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男子优秀组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女子优秀组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混合接力组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男子优秀组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女子优秀组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混合接力组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世界系列赛总决赛</w:t>
            </w: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混合接力世界锦标赛</w:t>
            </w: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7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赛艇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全国赛艇冠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军赛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(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春季）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lastRenderedPageBreak/>
              <w:t>8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皮划艇（静水、激流回旋）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全国冠军赛（春季）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帆船帆板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单项级别冠军赛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世界杯分站赛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0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举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总成绩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1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柔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道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世界大师杯赛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2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跆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拳道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3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摔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跤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国际式摔跤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国际式摔跤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国际式摔跤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国际式摔跤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国际式摔跤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国际式摔跤</w:t>
            </w:r>
          </w:p>
        </w:tc>
      </w:tr>
      <w:tr w:rsidR="009D57E9" w:rsidRPr="00D90F0E">
        <w:trPr>
          <w:trHeight w:val="57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国际式摔跤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国际式摔跤团体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4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拳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5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空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手道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成年甲组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成年甲组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6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田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径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</w:tr>
      <w:tr w:rsidR="009D57E9" w:rsidRPr="00D90F0E">
        <w:trPr>
          <w:trHeight w:val="57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全国田径（竞走、马拉松）冠军赛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亚洲田径（竞走、马拉松）锦标赛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</w:tr>
      <w:tr w:rsidR="009D57E9" w:rsidRPr="00D90F0E">
        <w:trPr>
          <w:trHeight w:val="57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全国田径（竞走、马拉松）锦标赛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世界杯赛（竞走、马拉松）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成年组、团体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1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7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游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泳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世界短池游泳锦标赛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跳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水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19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花样游泳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亚洲游泳锦标赛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世界游泳锦标赛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20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水球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世界游泳锦标赛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1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体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2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艺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术体操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成年组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3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蹦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床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亚洲青少年锦标赛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15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岁以上组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4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手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全国冠军杯赛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亚洲俱乐部锦标赛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世界俱乐部锦标赛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5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曲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棍球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全国冠军杯赛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亚洲冠军杯赛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世界联赛总决赛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6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棒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世界棒球经典赛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中国棒球联赛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世界杯（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U23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7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垒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世界女垒锦标赛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全国冠军杯赛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东亚杯赛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57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28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足球（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11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人制）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男足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U20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、女足成年组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男足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U19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、女足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U19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男子、女子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中国足球协会超级联赛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男子、女子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亚足联亚洲杯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男子、女子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国际足联世界杯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男子、女子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中国足球协会青年联赛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男足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U19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、女足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U18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男子、女子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男子、女子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29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篮球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中国男子篮球职业联赛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全国女子篮球锦标赛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0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排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31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沙滩排球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全国巡回赛年度积分排名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亚洲沙滩运动会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国际排联年度积分排名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男女单项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2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乒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乓球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3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羽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毛球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汤尤杯赛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亚洲青年锦标赛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苏迪曼杯赛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 w:rsidR="00D90F0E">
              <w:rPr>
                <w:rFonts w:ascii="仿宋" w:eastAsia="仿宋" w:hAnsi="仿宋" w:cs="宋体"/>
                <w:kern w:val="0"/>
                <w:szCs w:val="21"/>
              </w:rPr>
              <w:t>4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网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57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全国单项锦标赛（总决赛）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戴维斯杯亚太区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A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戴维斯杯赛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世界组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全国团体锦标赛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联合会杯亚太区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A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联合会杯赛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世界组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lastRenderedPageBreak/>
              <w:t>35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武术套路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世界杯武术套路比赛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世界青少年武术锦标赛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A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组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36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武术散打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世界杯武术散打比赛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亚洲杯武术散打比赛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世界青少年武术锦标赛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37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围棋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三星杯世界围棋大师赛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亚洲室内运动会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LG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杯世界围棋棋王战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57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全国智力运动会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亚洲杯围棋电视快棋赛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国际智力运动联盟智力精英赛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57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38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国际象棋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全国团体锦标赛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亚洲团体锦标赛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世界国际象棋奥林匹克团体赛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57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全国个人锦标赛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亚洲个人锦标赛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世界国际象棋团体锦标赛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57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全国智力运动会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亚洲室内及武道运动会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世界国际象棋个人锦标赛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39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中国象棋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亚洲象棋锦标赛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世界象棋锦标赛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全国智力运动会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亚洲象棋个人锦标赛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世界智力运动会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57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全国象棋甲级联赛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国际智力运动联盟智力精英赛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40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橄榄球（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人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制）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人制团体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人制团体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人制团体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人制团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体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亚洲系列赛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人制团体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人制团体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人制团体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人制团体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世界巡回赛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人制团体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41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高尔夫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团体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团体、个人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个人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全国团体赛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团体、个人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野村杯亚太队际赛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团体、个人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中国巡回赛总排名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个人</w:t>
            </w:r>
          </w:p>
        </w:tc>
      </w:tr>
      <w:tr w:rsidR="009D57E9" w:rsidRPr="00D90F0E">
        <w:trPr>
          <w:trHeight w:val="57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个人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皇后杯亚太业余队际赛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个人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世界业余高尔夫球队际锦标赛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团体、个人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42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滑板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街式、碗池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亚运会（街式、碗池）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街式、碗池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街式、碗池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街式、碗池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亚洲轮滑锦标赛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街式、碗池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街式、碗池</w:t>
            </w:r>
          </w:p>
        </w:tc>
      </w:tr>
      <w:tr w:rsidR="009D57E9" w:rsidRPr="00D90F0E">
        <w:trPr>
          <w:trHeight w:val="57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全国俱乐部联赛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街式、碗池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Vans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、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SLS</w:t>
            </w: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职业全球总决赛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街式、碗池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D90F0E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43</w:t>
            </w:r>
            <w:bookmarkStart w:id="0" w:name="_GoBack"/>
            <w:bookmarkEnd w:id="0"/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攀岩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全运会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亚运会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奥运会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9D57E9" w:rsidRPr="00D90F0E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E9" w:rsidRPr="00D90F0E" w:rsidRDefault="009D57E9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全国职业联赛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亚洲杯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>世界杯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7E9" w:rsidRPr="00D90F0E" w:rsidRDefault="00AB5593" w:rsidP="00D90F0E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90F0E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9D57E9" w:rsidRDefault="00AB5593">
      <w:pPr>
        <w:ind w:firstLineChars="300" w:firstLine="723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注：表中“全国体育比赛”中棋牌与武术类项目为指定赛事最高级别组，其他项目未注明组别的均为“奥运会项目组别的最高级别组”。</w:t>
      </w:r>
    </w:p>
    <w:p w:rsidR="009D57E9" w:rsidRDefault="009D57E9">
      <w:pPr>
        <w:jc w:val="left"/>
      </w:pPr>
    </w:p>
    <w:sectPr w:rsidR="009D57E9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593" w:rsidRDefault="00AB5593">
      <w:r>
        <w:separator/>
      </w:r>
    </w:p>
  </w:endnote>
  <w:endnote w:type="continuationSeparator" w:id="0">
    <w:p w:rsidR="00AB5593" w:rsidRDefault="00AB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70759"/>
      <w:docPartObj>
        <w:docPartGallery w:val="AutoText"/>
      </w:docPartObj>
    </w:sdtPr>
    <w:sdtEndPr/>
    <w:sdtContent>
      <w:p w:rsidR="009D57E9" w:rsidRDefault="00AB559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F0E" w:rsidRPr="00D90F0E">
          <w:rPr>
            <w:noProof/>
            <w:lang w:val="zh-CN"/>
          </w:rPr>
          <w:t>5</w:t>
        </w:r>
        <w:r>
          <w:fldChar w:fldCharType="end"/>
        </w:r>
      </w:p>
    </w:sdtContent>
  </w:sdt>
  <w:p w:rsidR="009D57E9" w:rsidRDefault="009D57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593" w:rsidRDefault="00AB5593">
      <w:r>
        <w:separator/>
      </w:r>
    </w:p>
  </w:footnote>
  <w:footnote w:type="continuationSeparator" w:id="0">
    <w:p w:rsidR="00AB5593" w:rsidRDefault="00AB5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75"/>
    <w:rsid w:val="00066075"/>
    <w:rsid w:val="000F79BD"/>
    <w:rsid w:val="001474E8"/>
    <w:rsid w:val="00195CE8"/>
    <w:rsid w:val="001E6D20"/>
    <w:rsid w:val="00301B34"/>
    <w:rsid w:val="003438CD"/>
    <w:rsid w:val="0035793E"/>
    <w:rsid w:val="0040537E"/>
    <w:rsid w:val="008A44CA"/>
    <w:rsid w:val="008E53B5"/>
    <w:rsid w:val="009D30F9"/>
    <w:rsid w:val="009D57E9"/>
    <w:rsid w:val="00AB49DC"/>
    <w:rsid w:val="00AB5593"/>
    <w:rsid w:val="00B02B91"/>
    <w:rsid w:val="00C245A0"/>
    <w:rsid w:val="00C7280A"/>
    <w:rsid w:val="00CF0AE0"/>
    <w:rsid w:val="00D90F0E"/>
    <w:rsid w:val="00E2090A"/>
    <w:rsid w:val="00EC569A"/>
    <w:rsid w:val="42DE31DE"/>
    <w:rsid w:val="4BD041B1"/>
    <w:rsid w:val="7390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EFD7A"/>
  <w15:docId w15:val="{9BFA0848-1AE9-4E1A-8ACF-87843861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99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e">
    <w:name w:val="page number"/>
    <w:basedOn w:val="a0"/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0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d">
    <w:name w:val="标题 字符"/>
    <w:basedOn w:val="a0"/>
    <w:link w:val="ac"/>
    <w:uiPriority w:val="99"/>
    <w:rPr>
      <w:rFonts w:asciiTheme="majorHAnsi" w:eastAsia="宋体" w:hAnsiTheme="majorHAnsi" w:cstheme="majorBidi"/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宋体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af2">
    <w:name w:val="仿宋三"/>
    <w:basedOn w:val="a"/>
    <w:link w:val="Char"/>
    <w:uiPriority w:val="99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">
    <w:name w:val="仿宋三 Char"/>
    <w:link w:val="af2"/>
    <w:uiPriority w:val="99"/>
    <w:qFormat/>
    <w:locked/>
    <w:rPr>
      <w:rFonts w:ascii="仿宋" w:eastAsia="仿宋" w:hAnsi="仿宋" w:cs="Times New Roman"/>
      <w:sz w:val="32"/>
    </w:rPr>
  </w:style>
  <w:style w:type="paragraph" w:customStyle="1" w:styleId="af3">
    <w:name w:val="抬头"/>
    <w:basedOn w:val="a"/>
    <w:link w:val="Char0"/>
    <w:uiPriority w:val="99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0">
    <w:name w:val="抬头 Char"/>
    <w:link w:val="af3"/>
    <w:uiPriority w:val="99"/>
    <w:locked/>
    <w:rPr>
      <w:rFonts w:ascii="仿宋" w:eastAsia="仿宋" w:hAnsi="仿宋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杨军</cp:lastModifiedBy>
  <cp:revision>10</cp:revision>
  <cp:lastPrinted>2018-10-25T09:46:00Z</cp:lastPrinted>
  <dcterms:created xsi:type="dcterms:W3CDTF">2018-10-23T03:14:00Z</dcterms:created>
  <dcterms:modified xsi:type="dcterms:W3CDTF">2019-01-08T08:00:00Z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