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ascii="黑体" w:eastAsia="黑体"/>
        </w:rPr>
        <w:t>2</w:t>
      </w:r>
    </w:p>
    <w:p>
      <w:pPr>
        <w:rPr>
          <w:rFonts w:ascii="黑体" w:eastAsia="黑体"/>
        </w:rPr>
      </w:pPr>
    </w:p>
    <w:p>
      <w:pPr>
        <w:widowControl/>
        <w:snapToGrid w:val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河南省高校助学贷款空白借款合同使用清册</w:t>
      </w:r>
    </w:p>
    <w:p>
      <w:pPr>
        <w:widowControl/>
        <w:spacing w:line="240" w:lineRule="exact"/>
        <w:jc w:val="center"/>
        <w:rPr>
          <w:rFonts w:ascii="经典特宋简" w:hAnsi="宋体" w:eastAsia="经典特宋简" w:cs="宋体"/>
          <w:kern w:val="0"/>
          <w:sz w:val="36"/>
          <w:szCs w:val="36"/>
        </w:rPr>
      </w:pPr>
    </w:p>
    <w:p>
      <w:pPr>
        <w:widowControl/>
        <w:jc w:val="left"/>
        <w:rPr>
          <w:rFonts w:hAnsi="宋体" w:cs="宋体"/>
          <w:kern w:val="0"/>
          <w:sz w:val="24"/>
        </w:rPr>
      </w:pPr>
      <w:r>
        <w:rPr>
          <w:rFonts w:hint="eastAsia" w:hAnsi="宋体" w:cs="宋体"/>
          <w:kern w:val="0"/>
          <w:sz w:val="24"/>
        </w:rPr>
        <w:t>高校名称</w:t>
      </w:r>
      <w:r>
        <w:rPr>
          <w:rFonts w:hAnsi="宋体" w:cs="宋体"/>
          <w:kern w:val="0"/>
          <w:sz w:val="24"/>
        </w:rPr>
        <w:t>(</w:t>
      </w:r>
      <w:r>
        <w:rPr>
          <w:rFonts w:hint="eastAsia" w:hAnsi="宋体" w:cs="宋体"/>
          <w:kern w:val="0"/>
          <w:sz w:val="24"/>
        </w:rPr>
        <w:t>加盖资助中心公章</w:t>
      </w:r>
      <w:r>
        <w:rPr>
          <w:rFonts w:hAnsi="宋体" w:cs="宋体"/>
          <w:kern w:val="0"/>
          <w:sz w:val="24"/>
        </w:rPr>
        <w:t>)</w:t>
      </w:r>
      <w:r>
        <w:rPr>
          <w:rFonts w:hint="eastAsia" w:hAnsi="宋体" w:cs="宋体"/>
          <w:kern w:val="0"/>
          <w:sz w:val="24"/>
        </w:rPr>
        <w:t>：</w:t>
      </w:r>
      <w:r>
        <w:rPr>
          <w:rFonts w:hAnsi="宋体" w:cs="宋体"/>
          <w:kern w:val="0"/>
          <w:sz w:val="24"/>
          <w:u w:val="single"/>
        </w:rPr>
        <w:t xml:space="preserve">               </w:t>
      </w:r>
    </w:p>
    <w:tbl>
      <w:tblPr>
        <w:tblStyle w:val="3"/>
        <w:tblW w:w="128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325"/>
        <w:gridCol w:w="775"/>
        <w:gridCol w:w="2015"/>
        <w:gridCol w:w="1085"/>
        <w:gridCol w:w="1550"/>
        <w:gridCol w:w="1085"/>
        <w:gridCol w:w="1895"/>
        <w:gridCol w:w="8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23" w:leftChars="-50" w:hanging="127" w:hangingChars="53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合同印刷</w:t>
            </w:r>
          </w:p>
          <w:p>
            <w:pPr>
              <w:widowControl/>
              <w:snapToGrid w:val="0"/>
              <w:ind w:left="-23" w:leftChars="-50" w:hanging="127" w:hangingChars="53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年份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本年度领用空白合同起止号码</w:t>
            </w: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数量</w:t>
            </w:r>
          </w:p>
        </w:tc>
        <w:tc>
          <w:tcPr>
            <w:tcW w:w="2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4" w:leftChars="-34" w:hanging="88" w:hangingChars="37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正确使用印刷</w:t>
            </w:r>
          </w:p>
          <w:p>
            <w:pPr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起止号码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数量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剩余空白印刷起止号码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14" w:leftChars="-34" w:hanging="88" w:hangingChars="37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数量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错误作废印刷</w:t>
            </w:r>
          </w:p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起止号码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2" w:leftChars="-38" w:right="-102" w:rightChars="-34" w:hanging="112" w:hangingChars="47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2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240" w:lineRule="exact"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ind w:firstLine="495"/>
        <w:jc w:val="left"/>
        <w:rPr>
          <w:rFonts w:hAnsi="宋体" w:cs="宋体"/>
          <w:kern w:val="0"/>
          <w:sz w:val="24"/>
        </w:rPr>
      </w:pPr>
      <w:r>
        <w:rPr>
          <w:rFonts w:hint="eastAsia" w:hAnsi="宋体" w:cs="宋体"/>
          <w:kern w:val="0"/>
          <w:sz w:val="24"/>
        </w:rPr>
        <w:t>注：上年度结存空白合同起止号码今年不必填写。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经典特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904BB"/>
    <w:rsid w:val="0F6904B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2018-05-19T09:11:00Z</dcterms:created>
  <dc:creator>Haedu</dc:creator>
  <cp:lastModifiedBy>Haedu</cp:lastModifiedBy>
  <dcterms:modified xsi:type="dcterms:W3CDTF">2018-05-19T09:11:34Z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