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88" w:rsidRPr="00C86A88" w:rsidRDefault="00C86A88" w:rsidP="00C86A88">
      <w:pPr>
        <w:widowControl/>
        <w:wordWrap w:val="0"/>
        <w:spacing w:line="30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86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附件</w:t>
      </w:r>
    </w:p>
    <w:p w:rsidR="00C86A88" w:rsidRPr="00C86A88" w:rsidRDefault="00C86A88" w:rsidP="00C86A88">
      <w:pPr>
        <w:widowControl/>
        <w:wordWrap w:val="0"/>
        <w:spacing w:line="300" w:lineRule="atLeast"/>
        <w:ind w:firstLineChars="100" w:firstLine="281"/>
        <w:jc w:val="left"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bookmarkStart w:id="0" w:name="_GoBack"/>
      <w:r w:rsidRPr="00C86A88">
        <w:rPr>
          <w:rFonts w:ascii="Arial" w:eastAsia="宋体" w:hAnsi="Arial" w:cs="Arial" w:hint="eastAsia"/>
          <w:b/>
          <w:color w:val="000000"/>
          <w:kern w:val="0"/>
          <w:sz w:val="28"/>
          <w:szCs w:val="28"/>
        </w:rPr>
        <w:t>中央财经大学</w:t>
      </w:r>
      <w:r w:rsidRPr="00C86A88">
        <w:rPr>
          <w:rFonts w:ascii="Arial" w:eastAsia="宋体" w:hAnsi="Arial" w:cs="Arial"/>
          <w:b/>
          <w:color w:val="000000"/>
          <w:kern w:val="0"/>
          <w:sz w:val="28"/>
          <w:szCs w:val="28"/>
        </w:rPr>
        <w:t>2014</w:t>
      </w:r>
      <w:r w:rsidRPr="00C86A88">
        <w:rPr>
          <w:rFonts w:ascii="Arial" w:eastAsia="宋体" w:hAnsi="Arial" w:cs="Arial" w:hint="eastAsia"/>
          <w:b/>
          <w:color w:val="000000"/>
          <w:kern w:val="0"/>
          <w:sz w:val="28"/>
          <w:szCs w:val="28"/>
        </w:rPr>
        <w:t>年高水平运动员体育专项测试项目及评分标准</w:t>
      </w:r>
    </w:p>
    <w:bookmarkEnd w:id="0"/>
    <w:p w:rsidR="00C86A88" w:rsidRPr="00C86A88" w:rsidRDefault="00C86A88" w:rsidP="00C86A88">
      <w:pPr>
        <w:widowControl/>
        <w:wordWrap w:val="0"/>
        <w:spacing w:line="30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C86A88" w:rsidRPr="00C86A88" w:rsidRDefault="00C86A88" w:rsidP="00C86A88">
      <w:pPr>
        <w:widowControl/>
        <w:wordWrap w:val="0"/>
        <w:spacing w:line="30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6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一、女排攻手队员</w:t>
      </w:r>
    </w:p>
    <w:p w:rsidR="00C86A88" w:rsidRPr="00C86A88" w:rsidRDefault="00C86A88" w:rsidP="00C86A88">
      <w:pPr>
        <w:widowControl/>
        <w:wordWrap w:val="0"/>
        <w:spacing w:line="30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6A88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 </w:t>
      </w:r>
      <w:r w:rsidRPr="00C86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女排攻</w:t>
      </w:r>
      <w:proofErr w:type="gramStart"/>
      <w:r w:rsidRPr="00C86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手队员</w:t>
      </w:r>
      <w:proofErr w:type="gramEnd"/>
      <w:r w:rsidRPr="00C86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测试项目：弹跳摸高、连续打防、扣球、发球（跳发球）、一传、比赛、专项特长。</w:t>
      </w:r>
    </w:p>
    <w:p w:rsidR="00C86A88" w:rsidRPr="00C86A88" w:rsidRDefault="00C86A88" w:rsidP="00C86A88">
      <w:pPr>
        <w:widowControl/>
        <w:wordWrap w:val="0"/>
        <w:spacing w:line="30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6A88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 </w:t>
      </w:r>
      <w:r w:rsidRPr="00C86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女排攻</w:t>
      </w:r>
      <w:proofErr w:type="gramStart"/>
      <w:r w:rsidRPr="00C86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手队员</w:t>
      </w:r>
      <w:proofErr w:type="gramEnd"/>
      <w:r w:rsidRPr="00C86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评分标准：满分</w:t>
      </w:r>
      <w:r w:rsidRPr="00C86A88">
        <w:rPr>
          <w:rFonts w:ascii="Arial" w:eastAsia="宋体" w:hAnsi="Arial" w:cs="Arial"/>
          <w:color w:val="000000"/>
          <w:kern w:val="0"/>
          <w:sz w:val="24"/>
          <w:szCs w:val="24"/>
        </w:rPr>
        <w:t>100</w:t>
      </w:r>
      <w:r w:rsidRPr="00C86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分，具体标准见下表。</w:t>
      </w:r>
    </w:p>
    <w:p w:rsidR="00C86A88" w:rsidRPr="00C86A88" w:rsidRDefault="00C86A88" w:rsidP="00C86A88">
      <w:pPr>
        <w:widowControl/>
        <w:wordWrap w:val="0"/>
        <w:spacing w:line="30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6A88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女排攻</w:t>
      </w:r>
      <w:proofErr w:type="gramStart"/>
      <w:r w:rsidRPr="00C86A88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手队员</w:t>
      </w:r>
      <w:proofErr w:type="gramEnd"/>
      <w:r w:rsidRPr="00C86A88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评分标准</w:t>
      </w:r>
    </w:p>
    <w:tbl>
      <w:tblPr>
        <w:tblW w:w="874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645"/>
        <w:gridCol w:w="720"/>
        <w:gridCol w:w="720"/>
        <w:gridCol w:w="720"/>
        <w:gridCol w:w="720"/>
        <w:gridCol w:w="840"/>
        <w:gridCol w:w="840"/>
        <w:gridCol w:w="855"/>
        <w:gridCol w:w="900"/>
        <w:gridCol w:w="720"/>
      </w:tblGrid>
      <w:tr w:rsidR="00C86A88" w:rsidRPr="00C86A88">
        <w:trPr>
          <w:tblCellSpacing w:w="0" w:type="dxa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弹跳摸高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2.70m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2.75m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2.80m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2.85m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2.90m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2.95m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3.00m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连续打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连续打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个球，中间可有一次调整。每球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0.50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分，计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分。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连续防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连续防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个球，中间可有一次调整。每球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0.50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分，计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分。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扣球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主攻扣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号位：直线、斜线各扣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个球。直线：距离边线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米。斜线：对角线以外。每球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分，计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分。</w:t>
            </w:r>
          </w:p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副攻和接应扣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号位：两个腰为落地点，左右各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个球。每球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分，计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分。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发球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落点：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号位（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球），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号位（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球），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号位（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球），每球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分，计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分。无攻击性不计分。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跳发球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落点：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号位（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球），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号位（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球），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号位（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球），每球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分，计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分。无攻击性不计分。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一传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号位（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球），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号位（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球），每球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分，计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分。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比赛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专项特长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分（其它技术的掌握能力）</w:t>
            </w:r>
          </w:p>
        </w:tc>
      </w:tr>
    </w:tbl>
    <w:p w:rsidR="00C86A88" w:rsidRPr="00C86A88" w:rsidRDefault="00C86A88" w:rsidP="00C86A88">
      <w:pPr>
        <w:widowControl/>
        <w:wordWrap w:val="0"/>
        <w:spacing w:line="30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86A88">
        <w:rPr>
          <w:rFonts w:ascii="Arial" w:eastAsia="宋体" w:hAnsi="Arial" w:cs="Arial"/>
          <w:color w:val="000000"/>
          <w:kern w:val="0"/>
          <w:sz w:val="24"/>
          <w:szCs w:val="24"/>
        </w:rPr>
        <w:t>      </w:t>
      </w:r>
    </w:p>
    <w:p w:rsidR="00C86A88" w:rsidRPr="00C86A88" w:rsidRDefault="00C86A88" w:rsidP="00C86A88">
      <w:pPr>
        <w:widowControl/>
        <w:wordWrap w:val="0"/>
        <w:spacing w:line="30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6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二、女排二传队员</w:t>
      </w:r>
    </w:p>
    <w:p w:rsidR="00C86A88" w:rsidRPr="00C86A88" w:rsidRDefault="00C86A88" w:rsidP="00C86A88">
      <w:pPr>
        <w:widowControl/>
        <w:wordWrap w:val="0"/>
        <w:spacing w:line="30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6A88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 </w:t>
      </w:r>
      <w:r w:rsidRPr="00C86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女排二</w:t>
      </w:r>
      <w:proofErr w:type="gramStart"/>
      <w:r w:rsidRPr="00C86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传队员</w:t>
      </w:r>
      <w:proofErr w:type="gramEnd"/>
      <w:r w:rsidRPr="00C86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测试项目：弹跳摸高、连续打防、传球、扣球、发球（跳发球）、比赛、专项特长。</w:t>
      </w:r>
    </w:p>
    <w:p w:rsidR="00C86A88" w:rsidRPr="00C86A88" w:rsidRDefault="00C86A88" w:rsidP="00C86A88">
      <w:pPr>
        <w:widowControl/>
        <w:wordWrap w:val="0"/>
        <w:spacing w:line="30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6A88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 </w:t>
      </w:r>
      <w:r w:rsidRPr="00C86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女排二</w:t>
      </w:r>
      <w:proofErr w:type="gramStart"/>
      <w:r w:rsidRPr="00C86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传队员</w:t>
      </w:r>
      <w:proofErr w:type="gramEnd"/>
      <w:r w:rsidRPr="00C86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评分标准：满分</w:t>
      </w:r>
      <w:r w:rsidRPr="00C86A88">
        <w:rPr>
          <w:rFonts w:ascii="Arial" w:eastAsia="宋体" w:hAnsi="Arial" w:cs="Arial"/>
          <w:color w:val="000000"/>
          <w:kern w:val="0"/>
          <w:sz w:val="24"/>
          <w:szCs w:val="24"/>
        </w:rPr>
        <w:t>100</w:t>
      </w:r>
      <w:r w:rsidRPr="00C86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分。具体标准见下表。</w:t>
      </w:r>
    </w:p>
    <w:p w:rsidR="00C86A88" w:rsidRPr="00C86A88" w:rsidRDefault="00C86A88" w:rsidP="00C86A88">
      <w:pPr>
        <w:widowControl/>
        <w:wordWrap w:val="0"/>
        <w:spacing w:line="30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6A88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女排二</w:t>
      </w:r>
      <w:proofErr w:type="gramStart"/>
      <w:r w:rsidRPr="00C86A88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传队员</w:t>
      </w:r>
      <w:proofErr w:type="gramEnd"/>
      <w:r w:rsidRPr="00C86A88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评分标准</w:t>
      </w:r>
    </w:p>
    <w:tbl>
      <w:tblPr>
        <w:tblW w:w="871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465"/>
        <w:gridCol w:w="540"/>
        <w:gridCol w:w="540"/>
        <w:gridCol w:w="780"/>
        <w:gridCol w:w="810"/>
        <w:gridCol w:w="750"/>
        <w:gridCol w:w="900"/>
        <w:gridCol w:w="780"/>
        <w:gridCol w:w="840"/>
        <w:gridCol w:w="1080"/>
      </w:tblGrid>
      <w:tr w:rsidR="00C86A88" w:rsidRPr="00C86A88">
        <w:trPr>
          <w:tblCellSpacing w:w="0" w:type="dxa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弹跳摸高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2.70m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2.75m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2.80m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2.85m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2.90m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2.95m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3.00m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连续打</w:t>
            </w:r>
          </w:p>
        </w:tc>
        <w:tc>
          <w:tcPr>
            <w:tcW w:w="7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连续打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个球，中间可有一次调整。每球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0.50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分，计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分。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连续防</w:t>
            </w:r>
          </w:p>
        </w:tc>
        <w:tc>
          <w:tcPr>
            <w:tcW w:w="7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连续防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个球，中间可有一次调整。每球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0.50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分，计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分。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传球</w:t>
            </w:r>
          </w:p>
        </w:tc>
        <w:tc>
          <w:tcPr>
            <w:tcW w:w="7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平拉开（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球），背传（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球），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号</w:t>
            </w:r>
            <w:proofErr w:type="gramStart"/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位调传</w:t>
            </w:r>
            <w:proofErr w:type="gramEnd"/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球），每球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分，计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分。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扣球</w:t>
            </w:r>
          </w:p>
        </w:tc>
        <w:tc>
          <w:tcPr>
            <w:tcW w:w="7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号位扣球：直线、斜线各扣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个球。直线：距离边线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米。斜线：对角线以外。每球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分，计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分。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发球</w:t>
            </w:r>
          </w:p>
        </w:tc>
        <w:tc>
          <w:tcPr>
            <w:tcW w:w="7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落点：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号位（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球），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号位（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球），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号位（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球），每球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分，计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分。无攻击性不计分。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跳发球</w:t>
            </w:r>
          </w:p>
        </w:tc>
        <w:tc>
          <w:tcPr>
            <w:tcW w:w="7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落点：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号位（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球），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号位（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球），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号位（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球），每球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分，计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分。无攻击性不计分。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比赛</w:t>
            </w:r>
          </w:p>
        </w:tc>
        <w:tc>
          <w:tcPr>
            <w:tcW w:w="7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lastRenderedPageBreak/>
              <w:t>专项特长</w:t>
            </w:r>
          </w:p>
        </w:tc>
        <w:tc>
          <w:tcPr>
            <w:tcW w:w="7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分（其它技术的掌握能力）</w:t>
            </w:r>
          </w:p>
        </w:tc>
      </w:tr>
    </w:tbl>
    <w:p w:rsidR="00C86A88" w:rsidRPr="00C86A88" w:rsidRDefault="00C86A88" w:rsidP="00C86A88">
      <w:pPr>
        <w:widowControl/>
        <w:wordWrap w:val="0"/>
        <w:spacing w:line="30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86A88">
        <w:rPr>
          <w:rFonts w:ascii="Arial" w:eastAsia="宋体" w:hAnsi="Arial" w:cs="Arial"/>
          <w:color w:val="000000"/>
          <w:kern w:val="0"/>
          <w:sz w:val="24"/>
          <w:szCs w:val="24"/>
        </w:rPr>
        <w:t>       </w:t>
      </w:r>
    </w:p>
    <w:p w:rsidR="00C86A88" w:rsidRPr="00C86A88" w:rsidRDefault="00C86A88" w:rsidP="00C86A88">
      <w:pPr>
        <w:widowControl/>
        <w:wordWrap w:val="0"/>
        <w:spacing w:line="300" w:lineRule="atLeast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86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三、女排自由人队员</w:t>
      </w:r>
    </w:p>
    <w:p w:rsidR="00C86A88" w:rsidRPr="00C86A88" w:rsidRDefault="00C86A88" w:rsidP="00C86A88">
      <w:pPr>
        <w:widowControl/>
        <w:wordWrap w:val="0"/>
        <w:spacing w:line="30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6A88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 </w:t>
      </w:r>
      <w:r w:rsidRPr="00C86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女排自由人队员测试项目：连续防垫、调传、垫调、一传、防守、比赛、专项特长。</w:t>
      </w:r>
    </w:p>
    <w:p w:rsidR="00C86A88" w:rsidRPr="00C86A88" w:rsidRDefault="00C86A88" w:rsidP="00C86A88">
      <w:pPr>
        <w:widowControl/>
        <w:wordWrap w:val="0"/>
        <w:spacing w:line="30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6A88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 </w:t>
      </w:r>
      <w:r w:rsidRPr="00C86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女排自由人队员评分标准：满分</w:t>
      </w:r>
      <w:r w:rsidRPr="00C86A88">
        <w:rPr>
          <w:rFonts w:ascii="Arial" w:eastAsia="宋体" w:hAnsi="Arial" w:cs="Arial"/>
          <w:color w:val="000000"/>
          <w:kern w:val="0"/>
          <w:sz w:val="24"/>
          <w:szCs w:val="24"/>
        </w:rPr>
        <w:t>100</w:t>
      </w:r>
      <w:r w:rsidRPr="00C86A8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分。具体标准见下表。</w:t>
      </w:r>
    </w:p>
    <w:p w:rsidR="00C86A88" w:rsidRPr="00C86A88" w:rsidRDefault="00C86A88" w:rsidP="00C86A88">
      <w:pPr>
        <w:widowControl/>
        <w:wordWrap w:val="0"/>
        <w:spacing w:line="30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6A88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女排自由人队员评分标准</w:t>
      </w:r>
    </w:p>
    <w:tbl>
      <w:tblPr>
        <w:tblW w:w="853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0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C86A88" w:rsidRPr="00C86A88">
        <w:trPr>
          <w:tblCellSpacing w:w="0" w:type="dxa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连续防垫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12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13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14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15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17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18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19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次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调传</w:t>
            </w:r>
            <w:proofErr w:type="gramEnd"/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号位（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球），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号位（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球），每球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分，计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分。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垫调</w:t>
            </w:r>
            <w:proofErr w:type="gramEnd"/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号位（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球），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号位（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球），每球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分，计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分。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一传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接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个球（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号位和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号位各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个球），每球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分，计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分。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防守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侧滚翻左、右各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次，前扑救球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次，每次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分，计</w:t>
            </w: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分。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比赛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C86A88" w:rsidRPr="00C86A88">
        <w:trPr>
          <w:tblCellSpacing w:w="0" w:type="dxa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专项特长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A88" w:rsidRPr="00C86A88" w:rsidRDefault="00C86A88" w:rsidP="00C86A88">
            <w:pPr>
              <w:widowControl/>
              <w:wordWrap w:val="0"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86A8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C86A88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分（其它技术的掌握能力）</w:t>
            </w:r>
          </w:p>
        </w:tc>
      </w:tr>
    </w:tbl>
    <w:p w:rsidR="00C86A88" w:rsidRPr="00C86A88" w:rsidRDefault="00C86A88" w:rsidP="00C86A88">
      <w:pPr>
        <w:widowControl/>
        <w:wordWrap w:val="0"/>
        <w:spacing w:line="30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C86A88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    </w:t>
      </w:r>
      <w:r w:rsidRPr="00C86A88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备注：</w:t>
      </w:r>
      <w:proofErr w:type="gramStart"/>
      <w:r w:rsidRPr="00C86A88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连续防垫可有</w:t>
      </w:r>
      <w:proofErr w:type="gramEnd"/>
      <w:r w:rsidRPr="00C86A88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两次调整</w:t>
      </w:r>
    </w:p>
    <w:p w:rsidR="00265AE4" w:rsidRPr="00C86A88" w:rsidRDefault="00265AE4"/>
    <w:sectPr w:rsidR="00265AE4" w:rsidRPr="00C86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8AB" w:rsidRDefault="002578AB" w:rsidP="00C86A88">
      <w:r>
        <w:separator/>
      </w:r>
    </w:p>
  </w:endnote>
  <w:endnote w:type="continuationSeparator" w:id="0">
    <w:p w:rsidR="002578AB" w:rsidRDefault="002578AB" w:rsidP="00C8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8AB" w:rsidRDefault="002578AB" w:rsidP="00C86A88">
      <w:r>
        <w:separator/>
      </w:r>
    </w:p>
  </w:footnote>
  <w:footnote w:type="continuationSeparator" w:id="0">
    <w:p w:rsidR="002578AB" w:rsidRDefault="002578AB" w:rsidP="00C86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61"/>
    <w:rsid w:val="002578AB"/>
    <w:rsid w:val="00265AE4"/>
    <w:rsid w:val="00591761"/>
    <w:rsid w:val="00C8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A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A88"/>
    <w:rPr>
      <w:sz w:val="18"/>
      <w:szCs w:val="18"/>
    </w:rPr>
  </w:style>
  <w:style w:type="character" w:styleId="a5">
    <w:name w:val="Strong"/>
    <w:basedOn w:val="a0"/>
    <w:uiPriority w:val="22"/>
    <w:qFormat/>
    <w:rsid w:val="00C86A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A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A88"/>
    <w:rPr>
      <w:sz w:val="18"/>
      <w:szCs w:val="18"/>
    </w:rPr>
  </w:style>
  <w:style w:type="character" w:styleId="a5">
    <w:name w:val="Strong"/>
    <w:basedOn w:val="a0"/>
    <w:uiPriority w:val="22"/>
    <w:qFormat/>
    <w:rsid w:val="00C86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1192</Characters>
  <Application>Microsoft Office Word</Application>
  <DocSecurity>0</DocSecurity>
  <Lines>9</Lines>
  <Paragraphs>2</Paragraphs>
  <ScaleCrop>false</ScaleCrop>
  <Company>微软中国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2013-12-09T06:47:00Z</dcterms:created>
  <dcterms:modified xsi:type="dcterms:W3CDTF">2013-12-09T06:48:00Z</dcterms:modified>
</cp:coreProperties>
</file>