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3AD2"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  <w:t>河南推拿职业学院</w:t>
      </w:r>
    </w:p>
    <w:p w14:paraId="32072BBB">
      <w:pPr>
        <w:spacing w:line="560" w:lineRule="exact"/>
        <w:jc w:val="center"/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视障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生提前单独招生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考试大纲</w:t>
      </w:r>
    </w:p>
    <w:p w14:paraId="2F7FF030">
      <w:pPr>
        <w:widowControl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44"/>
          <w:szCs w:val="44"/>
          <w:lang w:val="en-US"/>
        </w:rPr>
        <w:t>《中医基础理论》</w:t>
      </w:r>
    </w:p>
    <w:p w14:paraId="78A6DEA2"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  <w:t xml:space="preserve">考试性质 </w:t>
      </w:r>
    </w:p>
    <w:p w14:paraId="3084A92B"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Arial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auto"/>
          <w:sz w:val="32"/>
          <w:szCs w:val="32"/>
        </w:rPr>
        <w:t>是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应届普通</w:t>
      </w:r>
      <w:r>
        <w:rPr>
          <w:rFonts w:ascii="仿宋" w:hAnsi="仿宋" w:eastAsia="仿宋" w:cs="Arial"/>
          <w:color w:val="auto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视障生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单独招生考试（下称：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视障生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单招）是面向视力残疾学生的单招考试。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学院</w:t>
      </w:r>
      <w:r>
        <w:rPr>
          <w:rFonts w:ascii="仿宋" w:hAnsi="仿宋" w:eastAsia="仿宋" w:cs="Arial"/>
          <w:color w:val="auto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学院年度</w:t>
      </w:r>
      <w:r>
        <w:rPr>
          <w:rFonts w:ascii="仿宋" w:hAnsi="仿宋" w:eastAsia="仿宋" w:cs="Arial"/>
          <w:color w:val="auto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auto"/>
          <w:sz w:val="32"/>
          <w:szCs w:val="32"/>
        </w:rPr>
        <w:t>文化和技能</w:t>
      </w:r>
      <w:r>
        <w:rPr>
          <w:rFonts w:ascii="仿宋" w:hAnsi="仿宋" w:eastAsia="仿宋" w:cs="Arial"/>
          <w:color w:val="auto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auto"/>
          <w:sz w:val="32"/>
          <w:szCs w:val="32"/>
        </w:rPr>
        <w:t>单招考试</w:t>
      </w:r>
      <w:r>
        <w:rPr>
          <w:rFonts w:ascii="仿宋" w:hAnsi="仿宋" w:eastAsia="仿宋" w:cs="Arial"/>
          <w:color w:val="auto"/>
          <w:sz w:val="32"/>
          <w:szCs w:val="32"/>
        </w:rPr>
        <w:t>应具有较高的信度、效度，适当的难度和必要的区分度。</w:t>
      </w:r>
    </w:p>
    <w:p w14:paraId="20426156"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/>
        </w:rPr>
        <w:t xml:space="preserve">命题指导思想 </w:t>
      </w:r>
    </w:p>
    <w:p w14:paraId="1ECE4AA3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根据高职院校对学生的文化素质的要求，坚持“实用为主、够用为度”的原则，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根据参考教材《中医基础理论》教学大纲制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订，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试题体现学院该课程的教学理念，反映本学科课程标准的整体要求，适用于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视障生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中专毕业考生。试题考查考生中医基础基本知识掌握情况，注重考查考生在情景应用层面上的理解能力，符合选拔性考试的规律和要求。试题满分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0分，试题容易、中等难度、高难度比例为3:4:3。统一采用纸笔答题。参考教材：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全国盲人医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疗按摩中等专业统编教材《中医基础理论》，主编蒋燕，中国盲文出版社出版，20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月第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版。</w:t>
      </w:r>
    </w:p>
    <w:p w14:paraId="3D860A31">
      <w:pPr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 xml:space="preserve">三、考核目标与要求 </w:t>
      </w:r>
    </w:p>
    <w:p w14:paraId="7985479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掌握中医学的基本特点；了解中医学的发展概况。</w:t>
      </w:r>
    </w:p>
    <w:p w14:paraId="5293184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正确理解阴阳学说、五行学说的概念，并且掌握其内容，熟悉其应用。</w:t>
      </w:r>
    </w:p>
    <w:p w14:paraId="1045437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掌握藏象的概念，中医关于脏腑的分类方法，五脏的生理功能及其相互关系并了解其病理变化。</w:t>
      </w:r>
    </w:p>
    <w:p w14:paraId="2D29319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掌握精、气、血、津液的概念、生成、运行及功能。</w:t>
      </w:r>
    </w:p>
    <w:p w14:paraId="409BB056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了解中医学对于病因的分类，掌握各类病因的致病特点。</w:t>
      </w:r>
    </w:p>
    <w:p w14:paraId="68541530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了解中医学对病机的分析方法。</w:t>
      </w:r>
    </w:p>
    <w:p w14:paraId="659AD534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内容和要求：</w:t>
      </w:r>
    </w:p>
    <w:p w14:paraId="1C9D8DD7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第一章．绪论</w:t>
      </w:r>
    </w:p>
    <w:p w14:paraId="0598912F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43AF1856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中医理论体系的形成与发展概况。</w:t>
      </w:r>
    </w:p>
    <w:p w14:paraId="31E818C4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中医学的基本特点。</w:t>
      </w:r>
    </w:p>
    <w:p w14:paraId="3A73676F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303A2AB4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掌握中医学理论体系的发展；熟记不同时代重要医家的相关著作及其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贡献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 w14:paraId="6B4977AE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掌握中医学理论体系的两个主要特点。</w:t>
      </w:r>
    </w:p>
    <w:p w14:paraId="07F588FD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掌握整体观念的意义；熟悉其应用。</w:t>
      </w:r>
    </w:p>
    <w:p w14:paraId="69C63BCB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熟悉辨证论治的概念；了解病治异同。</w:t>
      </w:r>
    </w:p>
    <w:p w14:paraId="76200CD2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第二章．中医学的哲学基础</w:t>
      </w:r>
    </w:p>
    <w:p w14:paraId="6B87F142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1208A259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阴阳的基本概念。</w:t>
      </w:r>
    </w:p>
    <w:p w14:paraId="1C2A567B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阴阳学说的基本内容。</w:t>
      </w:r>
    </w:p>
    <w:p w14:paraId="6722135A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阴阳学在中医学中的运用。</w:t>
      </w:r>
    </w:p>
    <w:p w14:paraId="11507C74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五行的基本概念。</w:t>
      </w:r>
    </w:p>
    <w:p w14:paraId="5ECE3EA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五行的特性及事物属性的五行归类。</w:t>
      </w:r>
    </w:p>
    <w:p w14:paraId="7B435A6E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五行学说的基本内容。</w:t>
      </w:r>
    </w:p>
    <w:p w14:paraId="2329AFC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五行学说在中医学中的应用。</w:t>
      </w:r>
    </w:p>
    <w:p w14:paraId="3A693888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7085FA8E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掌握阴阳学说的概念；掌握如何划分事物的阴阳属性。</w:t>
      </w:r>
    </w:p>
    <w:p w14:paraId="73F45AC1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掌握阴阳学说的基本内容。</w:t>
      </w:r>
    </w:p>
    <w:p w14:paraId="07EE1933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熟悉阴阳学说在中医中的应用。</w:t>
      </w:r>
    </w:p>
    <w:p w14:paraId="32DB2CA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掌握五行的基本概念。</w:t>
      </w:r>
    </w:p>
    <w:p w14:paraId="7404059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掌握五行的特性；熟悉事物和现象的五行归类。</w:t>
      </w:r>
    </w:p>
    <w:p w14:paraId="6D3A2E5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掌握五行学说的基本内容。</w:t>
      </w:r>
    </w:p>
    <w:p w14:paraId="663E84E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了解五行学说在中医学中的应用。</w:t>
      </w:r>
    </w:p>
    <w:p w14:paraId="18E85A72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第三章．藏象</w:t>
      </w:r>
    </w:p>
    <w:p w14:paraId="7E1CA8FE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722050A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藏象的概念及藏象学说的特点和内容。</w:t>
      </w:r>
    </w:p>
    <w:p w14:paraId="61DDEE3D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五脏、六腑、奇恒之腑的生理功能。</w:t>
      </w:r>
    </w:p>
    <w:p w14:paraId="20550627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五脏与形体官窍的关系。</w:t>
      </w:r>
    </w:p>
    <w:p w14:paraId="597A3398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脏腑之间的相互关系。</w:t>
      </w:r>
    </w:p>
    <w:p w14:paraId="5872DE21"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脏腑的常见病理变化。</w:t>
      </w:r>
    </w:p>
    <w:p w14:paraId="28F57DC5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614CF94A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掌握藏象的概念；了解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脏腑</w:t>
      </w:r>
      <w:r>
        <w:rPr>
          <w:rFonts w:hint="eastAsia" w:ascii="仿宋" w:hAnsi="仿宋" w:eastAsia="仿宋"/>
          <w:color w:val="auto"/>
          <w:sz w:val="32"/>
          <w:szCs w:val="32"/>
        </w:rPr>
        <w:t>的分类及其各自的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生理</w:t>
      </w:r>
      <w:r>
        <w:rPr>
          <w:rFonts w:hint="eastAsia" w:ascii="仿宋" w:hAnsi="仿宋" w:eastAsia="仿宋"/>
          <w:color w:val="auto"/>
          <w:sz w:val="32"/>
          <w:szCs w:val="32"/>
        </w:rPr>
        <w:t>特点。</w:t>
      </w:r>
    </w:p>
    <w:p w14:paraId="2F4DF8CD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掌握五脏各自的生理功能；熟悉五脏与形、体、官窍等的关系。</w:t>
      </w:r>
    </w:p>
    <w:p w14:paraId="003C1571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熟悉六腑各自的生理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功能和生理</w:t>
      </w:r>
      <w:r>
        <w:rPr>
          <w:rFonts w:hint="eastAsia" w:ascii="仿宋" w:hAnsi="仿宋" w:eastAsia="仿宋"/>
          <w:color w:val="auto"/>
          <w:sz w:val="32"/>
          <w:szCs w:val="32"/>
        </w:rPr>
        <w:t>特点。</w:t>
      </w:r>
    </w:p>
    <w:p w14:paraId="57490BBE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了解奇恒之腑。</w:t>
      </w:r>
    </w:p>
    <w:p w14:paraId="63E4C951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了解脏腑之间的关系。</w:t>
      </w:r>
    </w:p>
    <w:p w14:paraId="32AC8A95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．精气血津液</w:t>
      </w:r>
    </w:p>
    <w:p w14:paraId="3DC6F516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4D83908B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气、血、津液的概念、生成、运行、输布及其生理功能。</w:t>
      </w:r>
    </w:p>
    <w:p w14:paraId="3D662519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气、血、津液的相互关系及其与脏腑的关系。</w:t>
      </w:r>
    </w:p>
    <w:p w14:paraId="05BE5DDB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精</w:t>
      </w:r>
      <w:r>
        <w:rPr>
          <w:rFonts w:hint="eastAsia" w:ascii="仿宋" w:hAnsi="仿宋" w:eastAsia="仿宋"/>
          <w:color w:val="auto"/>
          <w:sz w:val="32"/>
          <w:szCs w:val="32"/>
        </w:rPr>
        <w:t>气、血、津液的常见病理变化。</w:t>
      </w:r>
    </w:p>
    <w:p w14:paraId="09900455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7B91126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结合“肾藏精”的功能，熟悉精的概念、生成，了解精的功能。</w:t>
      </w:r>
    </w:p>
    <w:p w14:paraId="59363B9D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掌握气机的概念；熟悉气运动的基本形式和运动失常的表现形式；掌握气的功能。</w:t>
      </w:r>
    </w:p>
    <w:p w14:paraId="7CB60B2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熟悉元气、宗气、卫气、营气的生成、分布及生理功能。</w:t>
      </w:r>
    </w:p>
    <w:p w14:paraId="79488D7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掌握血的概念；了解血的生成、运行；掌握血的功能。</w:t>
      </w:r>
    </w:p>
    <w:p w14:paraId="3AC03B74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熟悉津液的概念；了解津液的代谢和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生理</w:t>
      </w:r>
      <w:r>
        <w:rPr>
          <w:rFonts w:hint="eastAsia" w:ascii="仿宋" w:hAnsi="仿宋" w:eastAsia="仿宋"/>
          <w:color w:val="auto"/>
          <w:sz w:val="32"/>
          <w:szCs w:val="32"/>
        </w:rPr>
        <w:t>功能。</w:t>
      </w:r>
    </w:p>
    <w:p w14:paraId="12FAB5A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了解精、气、血、津液的关系；掌握气与血的关系。</w:t>
      </w:r>
    </w:p>
    <w:p w14:paraId="2042F17E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第五章．病因及发病</w:t>
      </w:r>
    </w:p>
    <w:p w14:paraId="1C0776B9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153D70F3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病因概念及分类。</w:t>
      </w:r>
    </w:p>
    <w:p w14:paraId="0C729B8B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六淫：</w:t>
      </w:r>
    </w:p>
    <w:p w14:paraId="76F69492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 w14:paraId="3E54BC43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（2）六淫致病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的共同</w:t>
      </w:r>
      <w:r>
        <w:rPr>
          <w:rFonts w:hint="eastAsia" w:ascii="仿宋" w:hAnsi="仿宋" w:eastAsia="仿宋"/>
          <w:color w:val="auto"/>
          <w:sz w:val="32"/>
          <w:szCs w:val="32"/>
        </w:rPr>
        <w:t>特点。</w:t>
      </w:r>
    </w:p>
    <w:p w14:paraId="41EF9470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（3）风寒湿燥暑火邪的致病特点。</w:t>
      </w:r>
    </w:p>
    <w:p w14:paraId="6FACC804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疠气：</w:t>
      </w:r>
    </w:p>
    <w:p w14:paraId="0F335C1A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 w14:paraId="7245971D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（2）致病特点。</w:t>
      </w:r>
    </w:p>
    <w:p w14:paraId="191D50A8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七情内伤</w:t>
      </w:r>
    </w:p>
    <w:p w14:paraId="6C2C4240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（1）概念。</w:t>
      </w:r>
    </w:p>
    <w:p w14:paraId="27F44A10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（2）七情的致病特点。</w:t>
      </w:r>
    </w:p>
    <w:p w14:paraId="7763A71A">
      <w:pPr>
        <w:widowControl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瘀血的概念及致病特点。</w:t>
      </w:r>
    </w:p>
    <w:p w14:paraId="46522EBD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发病：</w:t>
      </w:r>
    </w:p>
    <w:p w14:paraId="0216D4BA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（1）发病的概念。</w:t>
      </w:r>
    </w:p>
    <w:p w14:paraId="394D32AB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（2）正气和邪气的概念。</w:t>
      </w:r>
    </w:p>
    <w:p w14:paraId="290C712A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（3）发病的基本原理。</w:t>
      </w:r>
    </w:p>
    <w:p w14:paraId="495939F7"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3F0486FE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掌握病因的概念；了解病因的分类。</w:t>
      </w:r>
    </w:p>
    <w:p w14:paraId="3D231EED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掌握六淫的概念；熟悉六淫与六气的区别；熟悉六淫致病的共同特点；重点掌握六淫各自的性质及其致病特点。</w:t>
      </w:r>
    </w:p>
    <w:p w14:paraId="5B690753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掌握疠气的概念；熟悉疠气的致病特点。</w:t>
      </w:r>
    </w:p>
    <w:p w14:paraId="55BF7963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掌握七情的概念；了解七情与脏腑的关系；掌握七情内伤的致病特点。</w:t>
      </w:r>
    </w:p>
    <w:p w14:paraId="227873AA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熟悉饮食失宜和劳逸失度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的致病特点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 w14:paraId="3C374271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掌握瘀血的致病特点。</w:t>
      </w:r>
    </w:p>
    <w:p w14:paraId="6CC14E34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了解其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/>
        </w:rPr>
        <w:t>它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病因。</w:t>
      </w:r>
    </w:p>
    <w:p w14:paraId="20A50861"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8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熟悉发病原理。</w:t>
      </w:r>
    </w:p>
    <w:p w14:paraId="46E7E0F1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第六章．病机</w:t>
      </w:r>
    </w:p>
    <w:p w14:paraId="3E6FCB2B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【课程内容】</w:t>
      </w:r>
    </w:p>
    <w:p w14:paraId="65F1670F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邪正盛衰</w:t>
      </w:r>
    </w:p>
    <w:p w14:paraId="6257B8E4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（1）邪正盛衰与虚实变化。</w:t>
      </w:r>
    </w:p>
    <w:p w14:paraId="514FD57D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（2）邪正盛衰与疾病转归。</w:t>
      </w:r>
    </w:p>
    <w:p w14:paraId="59E40E45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阴阳失调</w:t>
      </w:r>
    </w:p>
    <w:p w14:paraId="5231F514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（1）阴阳偏盛。</w:t>
      </w:r>
    </w:p>
    <w:p w14:paraId="65E8694C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（2）阴阳偏衰。</w:t>
      </w:r>
    </w:p>
    <w:p w14:paraId="781D5842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（3）阴阳互损。</w:t>
      </w:r>
    </w:p>
    <w:p w14:paraId="18BD824B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（4）阴阳格拒。</w:t>
      </w:r>
    </w:p>
    <w:p w14:paraId="5C7C663C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（5）阴阳亡失。</w:t>
      </w:r>
    </w:p>
    <w:p w14:paraId="2E20815C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疾病传变的基本概念</w:t>
      </w:r>
    </w:p>
    <w:p w14:paraId="45F70AD6">
      <w:pPr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【复习考试要求】</w:t>
      </w:r>
    </w:p>
    <w:p w14:paraId="61B84D85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掌握病机的基本概念。</w:t>
      </w:r>
    </w:p>
    <w:p w14:paraId="29368202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熟悉邪正盛衰与虚实病证变化。</w:t>
      </w:r>
    </w:p>
    <w:p w14:paraId="03F0C07C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熟悉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阴阳失调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中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阴阳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盛</w:t>
      </w:r>
      <w:r>
        <w:rPr>
          <w:rFonts w:ascii="仿宋" w:hAnsi="仿宋" w:eastAsia="仿宋" w:cs="宋体"/>
          <w:color w:val="auto"/>
          <w:sz w:val="32"/>
          <w:szCs w:val="32"/>
          <w:lang w:eastAsia="zh-Hans"/>
        </w:rPr>
        <w:t>衰、阴阳互损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病机。</w:t>
      </w:r>
    </w:p>
    <w:p w14:paraId="0E2B2688">
      <w:pPr>
        <w:snapToGrid w:val="0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4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了</w:t>
      </w:r>
      <w:r>
        <w:rPr>
          <w:rFonts w:hint="eastAsia" w:ascii="仿宋" w:hAnsi="仿宋" w:eastAsia="仿宋"/>
          <w:color w:val="auto"/>
          <w:sz w:val="32"/>
          <w:szCs w:val="32"/>
        </w:rPr>
        <w:t>解疾病传变的基本概念。</w:t>
      </w:r>
    </w:p>
    <w:p w14:paraId="5D41E61C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39EDE28E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67BE64B5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13478A26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3BE260AD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4DEAEB74">
      <w:pPr>
        <w:rPr>
          <w:rFonts w:ascii="仿宋" w:hAnsi="仿宋" w:eastAsia="仿宋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B739955-AC09-42AA-BFF2-9763D93D28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339D59-8639-4AFB-AC44-33F06673C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A3AC93-C084-4764-A00A-5FCE6CBB9C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4E7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8993F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D5B55D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4BD6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4A42"/>
    <w:multiLevelType w:val="singleLevel"/>
    <w:tmpl w:val="5A264A42"/>
    <w:lvl w:ilvl="0" w:tentative="0">
      <w:start w:val="4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Y4ZjNmMzBlMGZiMTFmNDgwOGZjMTk0OTdjMWYifQ=="/>
  </w:docVars>
  <w:rsids>
    <w:rsidRoot w:val="00172A27"/>
    <w:rsid w:val="004527DC"/>
    <w:rsid w:val="00B51021"/>
    <w:rsid w:val="0972677D"/>
    <w:rsid w:val="0E2877B3"/>
    <w:rsid w:val="17E56F60"/>
    <w:rsid w:val="2A6B6D2B"/>
    <w:rsid w:val="2C7C0684"/>
    <w:rsid w:val="2FC21CDF"/>
    <w:rsid w:val="3A10210A"/>
    <w:rsid w:val="3E5500EC"/>
    <w:rsid w:val="3EFE4C74"/>
    <w:rsid w:val="40662D11"/>
    <w:rsid w:val="40AE6A2C"/>
    <w:rsid w:val="41017665"/>
    <w:rsid w:val="431B2271"/>
    <w:rsid w:val="4A053A5E"/>
    <w:rsid w:val="4C975D73"/>
    <w:rsid w:val="50A50EA6"/>
    <w:rsid w:val="54653E45"/>
    <w:rsid w:val="550C3334"/>
    <w:rsid w:val="65286D86"/>
    <w:rsid w:val="68373D75"/>
    <w:rsid w:val="686B6E5A"/>
    <w:rsid w:val="6B603A25"/>
    <w:rsid w:val="6CE27295"/>
    <w:rsid w:val="788A03B6"/>
    <w:rsid w:val="7FD1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AU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lang w:val="en-US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autoRedefine/>
    <w:qFormat/>
    <w:uiPriority w:val="99"/>
    <w:rPr>
      <w:sz w:val="18"/>
      <w:szCs w:val="18"/>
      <w:lang w:val="en-AU"/>
    </w:rPr>
  </w:style>
  <w:style w:type="character" w:customStyle="1" w:styleId="9">
    <w:name w:val="页眉 字符"/>
    <w:link w:val="3"/>
    <w:autoRedefine/>
    <w:qFormat/>
    <w:uiPriority w:val="0"/>
    <w:rPr>
      <w:sz w:val="18"/>
      <w:szCs w:val="18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1961</Characters>
  <Lines>47</Lines>
  <Paragraphs>13</Paragraphs>
  <TotalTime>0</TotalTime>
  <ScaleCrop>false</ScaleCrop>
  <LinksUpToDate>false</LinksUpToDate>
  <CharactersWithSpaces>1964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2017-11-22T06:19:00Z</dcterms:created>
  <dc:creator>Liu</dc:creator>
  <cp:lastModifiedBy>李荣华</cp:lastModifiedBy>
  <cp:lastPrinted>2017-12-23T07:48:00Z</cp:lastPrinted>
  <dcterms:modified xsi:type="dcterms:W3CDTF">2025-04-10T03:03:33Z</dcterms:modified>
  <dc:title>《中医基础理论》考试大纲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F0DD6A15D2914D3F9E58AA5BFFDFBFB0</vt:lpwstr>
  </property>
  <property fmtid="{D5CDD505-2E9C-101B-9397-08002B2CF9AE}" pid="4" name="KSOTemplateDocerSaveRecord">
    <vt:lpwstr>eyJoZGlkIjoiOTA1MTY4ZjNmMzBlMGZiMTFmNDgwOGZjMTk0OTdjMWYiLCJ1c2VySWQiOiIxNDA5NzE0MTk4In0=</vt:lpwstr>
  </property>
</Properties>
</file>