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7978"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河南推拿职业学院</w:t>
      </w:r>
    </w:p>
    <w:p w14:paraId="1636C000"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2025年</w:t>
      </w:r>
      <w:bookmarkStart w:id="1" w:name="_GoBack"/>
      <w:bookmarkEnd w:id="1"/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视障生提前单独招生考试大纲</w:t>
      </w:r>
    </w:p>
    <w:p w14:paraId="58588F9C">
      <w:pPr>
        <w:widowControl w:val="0"/>
        <w:spacing w:line="560" w:lineRule="exact"/>
        <w:jc w:val="center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《语文》</w:t>
      </w:r>
    </w:p>
    <w:p w14:paraId="7793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 w14:paraId="554B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高等职业院校单独招生考试（下称：单招考试）是应届普通高中（中等职业学校）毕业生和具有同等学力的考生参加的选拔性考试。视障生提前单独招生考试（以下称：视障生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 w14:paraId="026E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命题指导思想 </w:t>
      </w:r>
    </w:p>
    <w:p w14:paraId="69A5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根据高等职业院校对学生的文化素质的要求，坚持“实用为主、够用为度”的原则，试题体现学院语文课程的教学理念，反映本学科新课程标准的整体要求，适用于中专毕业考生。试题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考查考生语文基础知识掌握情况，注重考查考生在情景和篇章应用层面上的理解能力，符合选拔性考试的规律和要求。试题满分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分，试题容易、中等难度、高难度比例为3:4:3。统一采用纸笔答题。参考教材：高等教育出版社，国家规划教材，语文（基础模块）（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修订版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）上册，2019年版，主编：倪文锦 于黔勋；语文（基础模块）（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修订版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）下册，2019年版，主编：倪文锦 于黔勋。</w:t>
      </w:r>
    </w:p>
    <w:p w14:paraId="6AA0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bookmarkStart w:id="0" w:name="_Hlk66948534"/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、考核目标与要求</w:t>
      </w:r>
      <w:bookmarkEnd w:id="0"/>
      <w:r>
        <w:rPr>
          <w:rFonts w:ascii="黑体" w:hAnsi="黑体" w:eastAsia="黑体"/>
          <w:sz w:val="32"/>
          <w:szCs w:val="32"/>
        </w:rPr>
        <w:t xml:space="preserve"> </w:t>
      </w:r>
    </w:p>
    <w:p w14:paraId="6E6F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根据普通高等职业院校</w:t>
      </w:r>
      <w:r>
        <w:rPr>
          <w:rFonts w:ascii="仿宋" w:hAnsi="仿宋" w:eastAsia="仿宋"/>
          <w:sz w:val="32"/>
          <w:szCs w:val="32"/>
        </w:rPr>
        <w:t>对新生思想素质和科学文化素质的要求，</w:t>
      </w:r>
      <w:r>
        <w:rPr>
          <w:rFonts w:hint="eastAsia" w:ascii="仿宋" w:hAnsi="仿宋" w:eastAsia="仿宋"/>
          <w:sz w:val="32"/>
          <w:szCs w:val="32"/>
        </w:rPr>
        <w:t>依据高等</w:t>
      </w:r>
      <w:r>
        <w:rPr>
          <w:rFonts w:ascii="仿宋" w:hAnsi="仿宋" w:eastAsia="仿宋"/>
          <w:sz w:val="32"/>
          <w:szCs w:val="32"/>
        </w:rPr>
        <w:t>教育出版社</w:t>
      </w:r>
      <w:r>
        <w:rPr>
          <w:rFonts w:hint="eastAsia" w:ascii="仿宋" w:hAnsi="仿宋" w:eastAsia="仿宋"/>
          <w:sz w:val="32"/>
          <w:szCs w:val="32"/>
        </w:rPr>
        <w:t>语文教材（基础模块）上、下册所涵盖</w:t>
      </w:r>
      <w:r>
        <w:rPr>
          <w:rFonts w:ascii="仿宋" w:hAnsi="仿宋" w:eastAsia="仿宋"/>
          <w:sz w:val="32"/>
          <w:szCs w:val="32"/>
        </w:rPr>
        <w:t>知识，确定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视障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</w:t>
      </w:r>
      <w:r>
        <w:rPr>
          <w:rFonts w:ascii="仿宋" w:hAnsi="仿宋" w:eastAsia="仿宋"/>
          <w:sz w:val="32"/>
          <w:szCs w:val="32"/>
        </w:rPr>
        <w:t>单招</w:t>
      </w:r>
      <w:r>
        <w:rPr>
          <w:rFonts w:hint="eastAsia" w:ascii="仿宋" w:hAnsi="仿宋" w:eastAsia="仿宋"/>
          <w:sz w:val="32"/>
          <w:szCs w:val="32"/>
        </w:rPr>
        <w:t>语文</w:t>
      </w:r>
      <w:r>
        <w:rPr>
          <w:rFonts w:ascii="仿宋" w:hAnsi="仿宋" w:eastAsia="仿宋"/>
          <w:sz w:val="32"/>
          <w:szCs w:val="32"/>
        </w:rPr>
        <w:t>科目考核目标与要求。</w:t>
      </w:r>
    </w:p>
    <w:p w14:paraId="7A3A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视障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/>
          <w:sz w:val="32"/>
          <w:szCs w:val="32"/>
        </w:rPr>
        <w:t>单招考试</w:t>
      </w:r>
      <w:r>
        <w:rPr>
          <w:rFonts w:ascii="仿宋" w:hAnsi="仿宋" w:eastAsia="仿宋"/>
          <w:sz w:val="32"/>
          <w:szCs w:val="32"/>
        </w:rPr>
        <w:t>语文科目要求考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识记</w:t>
      </w:r>
      <w:r>
        <w:rPr>
          <w:rFonts w:ascii="仿宋" w:hAnsi="仿宋" w:eastAsia="仿宋"/>
          <w:sz w:val="32"/>
          <w:szCs w:val="32"/>
        </w:rPr>
        <w:t>、理解、分析综合、鉴赏评价、表达应用和探究六种能力，</w:t>
      </w:r>
      <w:r>
        <w:rPr>
          <w:rFonts w:hint="eastAsia" w:ascii="仿宋" w:hAnsi="仿宋" w:eastAsia="仿宋"/>
          <w:sz w:val="32"/>
          <w:szCs w:val="32"/>
        </w:rPr>
        <w:t>具体内容和要求如下：</w:t>
      </w:r>
    </w:p>
    <w:p w14:paraId="395C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（一）基础知识-</w:t>
      </w:r>
      <w:r>
        <w:rPr>
          <w:rFonts w:ascii="楷体_GB2312" w:hAnsi="仿宋" w:eastAsia="楷体_GB2312"/>
          <w:sz w:val="32"/>
          <w:szCs w:val="32"/>
        </w:rPr>
        <w:t>识记、理解分析综合</w:t>
      </w:r>
    </w:p>
    <w:p w14:paraId="45D7A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熟练掌握重点篇目课下注释中重点字词的音、形、义；</w:t>
      </w:r>
    </w:p>
    <w:p w14:paraId="5996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能辨识常见的修辞手法（比喻、比拟、借代、夸张、设问、反问、对偶、排比），体会重点篇目中其它修辞手法的表达作用；</w:t>
      </w:r>
    </w:p>
    <w:p w14:paraId="3BB5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掌握重点篇目中涉及到的重要的文学常识，熟练背诵重点篇目中要求背诵的名句、名段、名篇。</w:t>
      </w:r>
    </w:p>
    <w:p w14:paraId="36A2E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（二）现代文阅读-分析综合</w:t>
      </w:r>
      <w:r>
        <w:rPr>
          <w:rFonts w:ascii="楷体_GB2312" w:hAnsi="仿宋" w:eastAsia="楷体_GB2312"/>
          <w:sz w:val="32"/>
          <w:szCs w:val="32"/>
        </w:rPr>
        <w:t>、鉴赏</w:t>
      </w:r>
      <w:r>
        <w:rPr>
          <w:rFonts w:hint="eastAsia" w:ascii="楷体_GB2312" w:hAnsi="仿宋" w:eastAsia="楷体_GB2312"/>
          <w:sz w:val="32"/>
          <w:szCs w:val="32"/>
        </w:rPr>
        <w:t>评价</w:t>
      </w:r>
    </w:p>
    <w:p w14:paraId="7796F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掌握记叙文、议论文、说明文的基本知识；</w:t>
      </w:r>
    </w:p>
    <w:p w14:paraId="154E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（1）记叙文：记叙的要素、记叙的方式、记叙文的表达方式、围绕中心选材的方法。</w:t>
      </w:r>
    </w:p>
    <w:p w14:paraId="7102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 w14:paraId="22847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 w14:paraId="04F47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掌握散文、诗歌、小说、戏剧等文学形式的特点；</w:t>
      </w:r>
    </w:p>
    <w:p w14:paraId="0B9EA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理解重要词语和句子在文章中的含义和作用，能概括文章的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意旨</w:t>
      </w:r>
      <w:r>
        <w:rPr>
          <w:rFonts w:hint="eastAsia" w:ascii="仿宋" w:hAnsi="仿宋" w:eastAsia="仿宋"/>
          <w:sz w:val="32"/>
          <w:szCs w:val="32"/>
        </w:rPr>
        <w:t>和写作特点；</w:t>
      </w:r>
    </w:p>
    <w:p w14:paraId="7AF6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4．体会文章的丰富内涵，加深和拓宽对自然、社会、人生等问题的思考和认识；</w:t>
      </w:r>
    </w:p>
    <w:p w14:paraId="2977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5．感受教材中文学作品的思想情感和艺术魅力，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初步欣赏文学作品。</w:t>
      </w:r>
    </w:p>
    <w:p w14:paraId="3380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（三）古代诗文阅读-理解</w:t>
      </w:r>
      <w:r>
        <w:rPr>
          <w:rFonts w:ascii="楷体_GB2312" w:hAnsi="仿宋" w:eastAsia="楷体_GB2312"/>
          <w:sz w:val="32"/>
          <w:szCs w:val="32"/>
        </w:rPr>
        <w:t>、鉴赏、表达应用</w:t>
      </w:r>
    </w:p>
    <w:p w14:paraId="26E5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1．能阅读浅显的古代诗文(以重点篇目为主)，并熟练背诵或默写重点篇目中的名句、名段、名篇；</w:t>
      </w:r>
    </w:p>
    <w:p w14:paraId="5076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2．掌握常见实词在文中的含义；</w:t>
      </w:r>
    </w:p>
    <w:p w14:paraId="3F9C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3．掌握常见文言虚词在文中的用法（之、而、则、以、于、者、其、乃、且、焉、矣）；</w:t>
      </w:r>
    </w:p>
    <w:p w14:paraId="13D5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4．掌握重点篇目中的词类活用与特殊句式（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陈述句、</w:t>
      </w:r>
      <w:r>
        <w:rPr>
          <w:rFonts w:hint="eastAsia" w:ascii="仿宋" w:hAnsi="仿宋" w:eastAsia="仿宋"/>
          <w:sz w:val="32"/>
          <w:szCs w:val="32"/>
        </w:rPr>
        <w:t>判断句、被动句）；</w:t>
      </w:r>
    </w:p>
    <w:p w14:paraId="7839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5．能正确翻译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重点篇目</w:t>
      </w:r>
      <w:r>
        <w:rPr>
          <w:rFonts w:hint="eastAsia" w:ascii="仿宋" w:hAnsi="仿宋" w:eastAsia="仿宋"/>
          <w:sz w:val="32"/>
          <w:szCs w:val="32"/>
        </w:rPr>
        <w:t>文中的句子。</w:t>
      </w:r>
    </w:p>
    <w:p w14:paraId="03911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（四）写作-表达应用</w:t>
      </w:r>
      <w:r>
        <w:rPr>
          <w:rFonts w:ascii="楷体_GB2312" w:hAnsi="仿宋" w:eastAsia="楷体_GB2312"/>
          <w:sz w:val="32"/>
          <w:szCs w:val="32"/>
        </w:rPr>
        <w:t>、探索</w:t>
      </w:r>
    </w:p>
    <w:p w14:paraId="3C25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能围绕中心，条理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清晰、顺畅地表达思想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F4F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做到符合题意，中心明确，思想健康；选材得当，结构完整，语句通顺；书写规范，不写错别字，正确使用标点符号；</w:t>
      </w:r>
    </w:p>
    <w:p w14:paraId="3DF7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写记叙文，能恰当地选择材料和组织材料，能在叙述和描写的基础上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/>
          <w:sz w:val="32"/>
          <w:szCs w:val="32"/>
        </w:rPr>
        <w:t>抒情、议论等多种表达方式。</w:t>
      </w:r>
    </w:p>
    <w:p w14:paraId="56871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写议论文，做到有观点、有材料，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/>
          <w:sz w:val="32"/>
          <w:szCs w:val="32"/>
        </w:rPr>
        <w:t>观点。</w:t>
      </w:r>
    </w:p>
    <w:p w14:paraId="1E93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2．能掌握倡议书、求职信、启事、通知等常用应用文的写法，做到格式规范、文字简洁。</w:t>
      </w:r>
    </w:p>
    <w:p w14:paraId="6EEB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16DAF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DDA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附：重点篇目</w:t>
      </w:r>
    </w:p>
    <w:p w14:paraId="380C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基础模块上册：</w:t>
      </w:r>
    </w:p>
    <w:p w14:paraId="5C1C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《我的母亲》、《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故都的秋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改造我们的学习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拿来主义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》《离太阳最近的树》、《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像山那样思考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《哦，香雪》、《项链》、《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荷花淀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》《读书人是幸福人》《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沁园春·长沙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》、《致橡树》、《我愿意是急流》、《诗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经&lt;二首&gt;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（《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静女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采薇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》）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、《子路、曾皙、冉有、公西华侍坐》、《劝学》、《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廉颇蔺相如列传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《倡议书》、《求职信》。</w:t>
      </w:r>
    </w:p>
    <w:p w14:paraId="21FE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基础模块下册：</w:t>
      </w:r>
    </w:p>
    <w:p w14:paraId="04FFD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合欢树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善良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《人生的境界》、《南州六月荔枝丹》、《边城》、《林黛玉进贾府》、《荷塘月色》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洛阳诗韵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、现代诗二首（《我爱这土地》、《雨巷》）、《雷雨》、《窦娥冤》、《唐诗二首》（《将进酒》、《琵琶行》并序）、《宋词二首》（《念奴娇·赤壁怀古》、《雨霖铃》）、《师说》、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促织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《启事》、《通知》。</w:t>
      </w:r>
    </w:p>
    <w:p w14:paraId="3E3A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98B2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Y3ODY2YWVmOTliMTExYjlkNDA2NGFmYzM1OWEifQ=="/>
  </w:docVars>
  <w:rsids>
    <w:rsidRoot w:val="00C94C94"/>
    <w:rsid w:val="000328DC"/>
    <w:rsid w:val="00084367"/>
    <w:rsid w:val="00155413"/>
    <w:rsid w:val="001C5977"/>
    <w:rsid w:val="001F622A"/>
    <w:rsid w:val="00263225"/>
    <w:rsid w:val="0027076C"/>
    <w:rsid w:val="002A11A4"/>
    <w:rsid w:val="002B0D98"/>
    <w:rsid w:val="002C6A0F"/>
    <w:rsid w:val="002F52C9"/>
    <w:rsid w:val="00313567"/>
    <w:rsid w:val="00325D7C"/>
    <w:rsid w:val="00333C9A"/>
    <w:rsid w:val="003B46F4"/>
    <w:rsid w:val="003C28F1"/>
    <w:rsid w:val="003F6C77"/>
    <w:rsid w:val="004450E5"/>
    <w:rsid w:val="004B31F9"/>
    <w:rsid w:val="00515B56"/>
    <w:rsid w:val="005559B2"/>
    <w:rsid w:val="005755E3"/>
    <w:rsid w:val="005D511E"/>
    <w:rsid w:val="00603176"/>
    <w:rsid w:val="00673F2E"/>
    <w:rsid w:val="00675CA1"/>
    <w:rsid w:val="0068140F"/>
    <w:rsid w:val="00686BB3"/>
    <w:rsid w:val="006D344D"/>
    <w:rsid w:val="007A6943"/>
    <w:rsid w:val="007B0567"/>
    <w:rsid w:val="007F4D5A"/>
    <w:rsid w:val="00801854"/>
    <w:rsid w:val="008039F7"/>
    <w:rsid w:val="008875B3"/>
    <w:rsid w:val="008C118D"/>
    <w:rsid w:val="0091480E"/>
    <w:rsid w:val="0093155A"/>
    <w:rsid w:val="00932C97"/>
    <w:rsid w:val="00995D54"/>
    <w:rsid w:val="009F2CB1"/>
    <w:rsid w:val="009F6B83"/>
    <w:rsid w:val="00A01813"/>
    <w:rsid w:val="00A2548F"/>
    <w:rsid w:val="00A57E00"/>
    <w:rsid w:val="00AB335D"/>
    <w:rsid w:val="00B1354B"/>
    <w:rsid w:val="00B343F8"/>
    <w:rsid w:val="00BC14BE"/>
    <w:rsid w:val="00BE7F3A"/>
    <w:rsid w:val="00C06215"/>
    <w:rsid w:val="00C15FD0"/>
    <w:rsid w:val="00C323AF"/>
    <w:rsid w:val="00C61E9F"/>
    <w:rsid w:val="00C629BD"/>
    <w:rsid w:val="00C94C94"/>
    <w:rsid w:val="00CE71FC"/>
    <w:rsid w:val="00D13BFD"/>
    <w:rsid w:val="00D17605"/>
    <w:rsid w:val="00D54041"/>
    <w:rsid w:val="00D74249"/>
    <w:rsid w:val="00DF38DB"/>
    <w:rsid w:val="00E52EDC"/>
    <w:rsid w:val="00E704D5"/>
    <w:rsid w:val="00F04139"/>
    <w:rsid w:val="00F077CE"/>
    <w:rsid w:val="00F44F47"/>
    <w:rsid w:val="00FB56F3"/>
    <w:rsid w:val="00FC60F7"/>
    <w:rsid w:val="00FD0264"/>
    <w:rsid w:val="00FE517E"/>
    <w:rsid w:val="010353BC"/>
    <w:rsid w:val="0FB65E89"/>
    <w:rsid w:val="0FDD306A"/>
    <w:rsid w:val="14887D52"/>
    <w:rsid w:val="198D5380"/>
    <w:rsid w:val="1F826164"/>
    <w:rsid w:val="2A826839"/>
    <w:rsid w:val="2CC75019"/>
    <w:rsid w:val="2F8E0168"/>
    <w:rsid w:val="380A03A8"/>
    <w:rsid w:val="3C8446EA"/>
    <w:rsid w:val="3CF34A84"/>
    <w:rsid w:val="3FFC3696"/>
    <w:rsid w:val="42A67168"/>
    <w:rsid w:val="42AF450D"/>
    <w:rsid w:val="45F03220"/>
    <w:rsid w:val="4C1A4723"/>
    <w:rsid w:val="4CA209B7"/>
    <w:rsid w:val="4FC3063F"/>
    <w:rsid w:val="5EDF7832"/>
    <w:rsid w:val="61AF64A7"/>
    <w:rsid w:val="628C1A7E"/>
    <w:rsid w:val="665E3732"/>
    <w:rsid w:val="6C007039"/>
    <w:rsid w:val="757545F4"/>
    <w:rsid w:val="7597435D"/>
    <w:rsid w:val="77585F7B"/>
    <w:rsid w:val="794762A8"/>
    <w:rsid w:val="7EB86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1770</Words>
  <Characters>1791</Characters>
  <Lines>30</Lines>
  <Paragraphs>8</Paragraphs>
  <TotalTime>27</TotalTime>
  <ScaleCrop>false</ScaleCrop>
  <LinksUpToDate>false</LinksUpToDate>
  <CharactersWithSpaces>1802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2017-12-17T12:38:00Z</dcterms:created>
  <dc:creator>User</dc:creator>
  <cp:lastModifiedBy>李荣华</cp:lastModifiedBy>
  <cp:lastPrinted>2017-12-23T07:36:00Z</cp:lastPrinted>
  <dcterms:modified xsi:type="dcterms:W3CDTF">2025-04-10T03:01:24Z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46FB9268076A4270ABE596304EDFDB56</vt:lpwstr>
  </property>
  <property fmtid="{D5CDD505-2E9C-101B-9397-08002B2CF9AE}" pid="4" name="KSOTemplateDocerSaveRecord">
    <vt:lpwstr>eyJoZGlkIjoiOTA1MTY4ZjNmMzBlMGZiMTFmNDgwOGZjMTk0OTdjMWYiLCJ1c2VySWQiOiIxNDA5NzE0MTk4In0=</vt:lpwstr>
  </property>
</Properties>
</file>